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EEECE1">
    <v:background id="_x0000_s1025" o:bwmode="white" fillcolor="#eeece1">
      <v:fill r:id="rId5" o:title="" type="pattern"/>
    </v:background>
  </w:background>
  <w:body>
    <w:p w:rsidR="000F7F3F" w:rsidRPr="00075907" w:rsidRDefault="00825E26" w:rsidP="00075907">
      <w:pPr>
        <w:spacing w:line="240" w:lineRule="auto"/>
        <w:jc w:val="center"/>
        <w:outlineLvl w:val="0"/>
        <w:rPr>
          <w:rFonts w:ascii="Franklin Gothic Medium Cond" w:hAnsi="Franklin Gothic Medium Cond" w:cs="Franklin Gothic Medium Cond"/>
        </w:rPr>
      </w:pPr>
      <w:r>
        <w:rPr>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35pt;margin-top:11.25pt;width:438.75pt;height:121.65pt;z-index:1;visibility:visible" filled="f" strokecolor="#333">
            <v:textbox>
              <w:txbxContent>
                <w:p w:rsidR="007F3F7E" w:rsidRPr="00075907" w:rsidRDefault="007F3F7E" w:rsidP="00DE26AC">
                  <w:pPr>
                    <w:spacing w:line="240" w:lineRule="auto"/>
                    <w:jc w:val="center"/>
                    <w:rPr>
                      <w:rFonts w:ascii="Arial" w:eastAsia="SimSun" w:hAnsi="Arial" w:cs="Arial"/>
                      <w:b/>
                      <w:bCs/>
                      <w:caps/>
                      <w:color w:val="CC0001"/>
                      <w:lang w:eastAsia="zh-CN"/>
                    </w:rPr>
                  </w:pPr>
                  <w:r w:rsidRPr="00075907">
                    <w:rPr>
                      <w:rFonts w:ascii="Arial" w:eastAsia="SimSun" w:hAnsi="Arial" w:cs="Arial"/>
                      <w:b/>
                      <w:bCs/>
                      <w:caps/>
                      <w:color w:val="CC0001"/>
                      <w:lang w:eastAsia="zh-CN"/>
                    </w:rPr>
                    <w:t>Sommaire</w:t>
                  </w:r>
                </w:p>
                <w:p w:rsidR="007F3F7E" w:rsidRPr="00EA4747" w:rsidRDefault="007F3F7E" w:rsidP="00DE26AC">
                  <w:pPr>
                    <w:spacing w:line="240" w:lineRule="auto"/>
                    <w:jc w:val="center"/>
                    <w:rPr>
                      <w:rFonts w:ascii="Arial Narrow" w:eastAsia="SimSun" w:hAnsi="Arial Narrow"/>
                      <w:b/>
                      <w:bCs/>
                      <w:color w:val="000000"/>
                      <w:sz w:val="14"/>
                      <w:szCs w:val="14"/>
                      <w:lang w:eastAsia="zh-CN"/>
                    </w:rPr>
                  </w:pPr>
                </w:p>
                <w:p w:rsidR="007F3F7E" w:rsidRPr="00C64F3D" w:rsidRDefault="007F3F7E" w:rsidP="00034E4F">
                  <w:pPr>
                    <w:spacing w:line="240" w:lineRule="auto"/>
                    <w:rPr>
                      <w:b/>
                      <w:bCs/>
                      <w:color w:val="223266"/>
                      <w:sz w:val="30"/>
                      <w:szCs w:val="30"/>
                    </w:rPr>
                  </w:pPr>
                  <w:r w:rsidRPr="00034E4F">
                    <w:rPr>
                      <w:rFonts w:ascii="Arial" w:eastAsia="SimSun" w:hAnsi="Arial" w:cs="Arial"/>
                      <w:b/>
                      <w:bCs/>
                      <w:color w:val="CC0001"/>
                      <w:sz w:val="22"/>
                      <w:szCs w:val="22"/>
                      <w:lang w:eastAsia="zh-CN"/>
                    </w:rPr>
                    <w:t>p.1 et 2 :</w:t>
                  </w:r>
                  <w:r w:rsidRPr="00034E4F">
                    <w:rPr>
                      <w:rFonts w:ascii="Arial" w:eastAsia="SimSun" w:hAnsi="Arial" w:cs="Arial"/>
                      <w:b/>
                      <w:bCs/>
                      <w:sz w:val="22"/>
                      <w:szCs w:val="22"/>
                      <w:lang w:eastAsia="zh-CN"/>
                    </w:rPr>
                    <w:t xml:space="preserve"> </w:t>
                  </w:r>
                  <w:r w:rsidRPr="00AA7FA3">
                    <w:rPr>
                      <w:rFonts w:ascii="Arial" w:eastAsia="SimSun" w:hAnsi="Arial" w:cs="Arial"/>
                      <w:b/>
                      <w:bCs/>
                      <w:color w:val="223267"/>
                      <w:sz w:val="22"/>
                      <w:szCs w:val="22"/>
                      <w:lang w:eastAsia="zh-CN"/>
                    </w:rPr>
                    <w:t>L’édito</w:t>
                  </w:r>
                  <w:r w:rsidRPr="00034E4F">
                    <w:rPr>
                      <w:rFonts w:ascii="Arial" w:eastAsia="SimSun" w:hAnsi="Arial" w:cs="Arial"/>
                      <w:color w:val="223267"/>
                      <w:sz w:val="22"/>
                      <w:szCs w:val="22"/>
                      <w:lang w:eastAsia="zh-CN"/>
                    </w:rPr>
                    <w:t xml:space="preserve"> / </w:t>
                  </w:r>
                  <w:r w:rsidRPr="00034E4F">
                    <w:rPr>
                      <w:rFonts w:ascii="Arial" w:eastAsia="SimSun" w:hAnsi="Arial" w:cs="Arial"/>
                      <w:b/>
                      <w:bCs/>
                      <w:color w:val="C00000"/>
                      <w:sz w:val="22"/>
                      <w:szCs w:val="22"/>
                      <w:lang w:eastAsia="zh-CN"/>
                    </w:rPr>
                    <w:t>p.2</w:t>
                  </w:r>
                  <w:r>
                    <w:rPr>
                      <w:rFonts w:ascii="Arial" w:eastAsia="SimSun" w:hAnsi="Arial"/>
                      <w:b/>
                      <w:bCs/>
                      <w:color w:val="C00000"/>
                      <w:sz w:val="22"/>
                      <w:szCs w:val="22"/>
                      <w:lang w:eastAsia="zh-CN"/>
                    </w:rPr>
                    <w:t> </w:t>
                  </w:r>
                  <w:r>
                    <w:rPr>
                      <w:rFonts w:ascii="Arial" w:eastAsia="SimSun" w:hAnsi="Arial" w:cs="Arial"/>
                      <w:b/>
                      <w:bCs/>
                      <w:color w:val="C00000"/>
                      <w:sz w:val="22"/>
                      <w:szCs w:val="22"/>
                      <w:lang w:eastAsia="zh-CN"/>
                    </w:rPr>
                    <w:t>:</w:t>
                  </w:r>
                  <w:r w:rsidRPr="00034E4F">
                    <w:rPr>
                      <w:rFonts w:ascii="Arial" w:eastAsia="SimSun" w:hAnsi="Arial" w:cs="Arial"/>
                      <w:color w:val="223267"/>
                      <w:sz w:val="22"/>
                      <w:szCs w:val="22"/>
                      <w:lang w:eastAsia="zh-CN"/>
                    </w:rPr>
                    <w:t xml:space="preserve"> </w:t>
                  </w:r>
                  <w:r w:rsidRPr="00034E4F">
                    <w:rPr>
                      <w:rFonts w:ascii="Arial" w:eastAsia="SimSun" w:hAnsi="Arial" w:cs="Arial"/>
                      <w:b/>
                      <w:bCs/>
                      <w:color w:val="223267"/>
                      <w:sz w:val="22"/>
                      <w:szCs w:val="22"/>
                      <w:lang w:eastAsia="zh-CN"/>
                    </w:rPr>
                    <w:t>Solidarité internationale</w:t>
                  </w:r>
                  <w:r w:rsidRPr="00034E4F">
                    <w:rPr>
                      <w:rFonts w:ascii="Arial" w:eastAsia="SimSun" w:hAnsi="Arial" w:cs="Arial"/>
                      <w:color w:val="223267"/>
                      <w:sz w:val="22"/>
                      <w:szCs w:val="22"/>
                      <w:lang w:eastAsia="zh-CN"/>
                    </w:rPr>
                    <w:t xml:space="preserve"> </w:t>
                  </w:r>
                  <w:r w:rsidRPr="00034E4F">
                    <w:rPr>
                      <w:rFonts w:ascii="Arial" w:eastAsia="SimSun" w:hAnsi="Arial" w:cs="Arial"/>
                      <w:i/>
                      <w:iCs/>
                      <w:color w:val="223267"/>
                      <w:sz w:val="22"/>
                      <w:szCs w:val="22"/>
                      <w:lang w:eastAsia="zh-CN"/>
                    </w:rPr>
                    <w:t xml:space="preserve">/ </w:t>
                  </w:r>
                  <w:r w:rsidRPr="00034E4F">
                    <w:rPr>
                      <w:rFonts w:ascii="Arial" w:eastAsia="SimSun" w:hAnsi="Arial" w:cs="Arial"/>
                      <w:b/>
                      <w:bCs/>
                      <w:color w:val="CC0001"/>
                      <w:sz w:val="22"/>
                      <w:szCs w:val="22"/>
                      <w:lang w:eastAsia="zh-CN"/>
                    </w:rPr>
                    <w:t xml:space="preserve">p.3 </w:t>
                  </w:r>
                  <w:r w:rsidR="00911B5B">
                    <w:rPr>
                      <w:rFonts w:ascii="Arial" w:eastAsia="SimSun" w:hAnsi="Arial" w:cs="Arial"/>
                      <w:b/>
                      <w:bCs/>
                      <w:color w:val="CC0001"/>
                      <w:sz w:val="22"/>
                      <w:szCs w:val="22"/>
                      <w:lang w:eastAsia="zh-CN"/>
                    </w:rPr>
                    <w:t>à</w:t>
                  </w:r>
                  <w:r>
                    <w:rPr>
                      <w:rFonts w:ascii="Arial" w:eastAsia="SimSun" w:hAnsi="Arial" w:cs="Arial"/>
                      <w:b/>
                      <w:bCs/>
                      <w:color w:val="CC0001"/>
                      <w:sz w:val="22"/>
                      <w:szCs w:val="22"/>
                      <w:lang w:eastAsia="zh-CN"/>
                    </w:rPr>
                    <w:t xml:space="preserve"> </w:t>
                  </w:r>
                  <w:r w:rsidR="00911B5B">
                    <w:rPr>
                      <w:rFonts w:ascii="Arial" w:eastAsia="SimSun" w:hAnsi="Arial" w:cs="Arial"/>
                      <w:b/>
                      <w:bCs/>
                      <w:color w:val="CC0001"/>
                      <w:sz w:val="22"/>
                      <w:szCs w:val="22"/>
                      <w:lang w:eastAsia="zh-CN"/>
                    </w:rPr>
                    <w:t>5</w:t>
                  </w:r>
                  <w:r w:rsidRPr="00034E4F">
                    <w:rPr>
                      <w:rFonts w:ascii="Arial" w:eastAsia="SimSun" w:hAnsi="Arial"/>
                      <w:b/>
                      <w:bCs/>
                      <w:color w:val="CC0001"/>
                      <w:sz w:val="22"/>
                      <w:szCs w:val="22"/>
                      <w:lang w:eastAsia="zh-CN"/>
                    </w:rPr>
                    <w:t> </w:t>
                  </w:r>
                  <w:r w:rsidRPr="00034E4F">
                    <w:rPr>
                      <w:rFonts w:ascii="Arial" w:eastAsia="SimSun" w:hAnsi="Arial" w:cs="Arial"/>
                      <w:b/>
                      <w:bCs/>
                      <w:color w:val="CC0001"/>
                      <w:sz w:val="22"/>
                      <w:szCs w:val="22"/>
                      <w:lang w:eastAsia="zh-CN"/>
                    </w:rPr>
                    <w:t>:</w:t>
                  </w:r>
                  <w:r w:rsidRPr="00034E4F">
                    <w:rPr>
                      <w:rFonts w:ascii="Arial" w:eastAsia="SimSun" w:hAnsi="Arial" w:cs="Arial"/>
                      <w:sz w:val="22"/>
                      <w:szCs w:val="22"/>
                      <w:lang w:eastAsia="zh-CN"/>
                    </w:rPr>
                    <w:t xml:space="preserve"> </w:t>
                  </w:r>
                  <w:r w:rsidRPr="00AA7FA3">
                    <w:rPr>
                      <w:rFonts w:ascii="Arial" w:eastAsia="SimSun" w:hAnsi="Arial" w:cs="Arial"/>
                      <w:b/>
                      <w:bCs/>
                      <w:color w:val="223266"/>
                      <w:sz w:val="22"/>
                      <w:szCs w:val="22"/>
                      <w:lang w:eastAsia="zh-CN"/>
                    </w:rPr>
                    <w:t>Place au débat</w:t>
                  </w:r>
                  <w:r w:rsidRPr="00AA7FA3">
                    <w:rPr>
                      <w:rFonts w:ascii="Arial" w:eastAsia="SimSun" w:hAnsi="Arial" w:cs="Arial"/>
                      <w:color w:val="223266"/>
                      <w:sz w:val="22"/>
                      <w:szCs w:val="22"/>
                      <w:lang w:eastAsia="zh-CN"/>
                    </w:rPr>
                    <w:t xml:space="preserve"> </w:t>
                  </w:r>
                  <w:r w:rsidRPr="00AA7FA3">
                    <w:rPr>
                      <w:rFonts w:ascii="Arial" w:eastAsia="SimSun" w:hAnsi="Arial" w:cs="Arial"/>
                      <w:i/>
                      <w:iCs/>
                      <w:color w:val="223266"/>
                      <w:sz w:val="22"/>
                      <w:szCs w:val="22"/>
                      <w:lang w:eastAsia="zh-CN"/>
                    </w:rPr>
                    <w:t>(</w:t>
                  </w:r>
                  <w:r w:rsidR="00E772D3">
                    <w:rPr>
                      <w:rFonts w:ascii="Arial" w:eastAsia="SimSun" w:hAnsi="Arial" w:cs="Arial"/>
                      <w:i/>
                      <w:iCs/>
                      <w:color w:val="223266"/>
                      <w:sz w:val="22"/>
                      <w:szCs w:val="22"/>
                      <w:lang w:eastAsia="zh-CN"/>
                    </w:rPr>
                    <w:t>Le « Pacte de responsabilité » made in troïka</w:t>
                  </w:r>
                  <w:r w:rsidRPr="00AA7FA3">
                    <w:rPr>
                      <w:rFonts w:ascii="Arial" w:eastAsia="SimSun" w:hAnsi="Arial" w:cs="Arial"/>
                      <w:i/>
                      <w:iCs/>
                      <w:color w:val="223266"/>
                      <w:sz w:val="22"/>
                      <w:szCs w:val="22"/>
                      <w:lang w:eastAsia="zh-CN"/>
                    </w:rPr>
                    <w:t>)</w:t>
                  </w:r>
                  <w:r w:rsidRPr="00AA7FA3">
                    <w:rPr>
                      <w:rFonts w:ascii="Arial" w:eastAsia="SimSun" w:hAnsi="Arial" w:cs="Arial"/>
                      <w:color w:val="223266"/>
                      <w:sz w:val="22"/>
                      <w:szCs w:val="22"/>
                      <w:lang w:eastAsia="zh-CN"/>
                    </w:rPr>
                    <w:t xml:space="preserve"> /</w:t>
                  </w:r>
                  <w:r>
                    <w:rPr>
                      <w:rFonts w:ascii="Arial" w:eastAsia="SimSun" w:hAnsi="Arial" w:cs="Arial"/>
                      <w:sz w:val="22"/>
                      <w:szCs w:val="22"/>
                      <w:lang w:eastAsia="zh-CN"/>
                    </w:rPr>
                    <w:t xml:space="preserve"> </w:t>
                  </w:r>
                  <w:r w:rsidRPr="00034E4F">
                    <w:rPr>
                      <w:rFonts w:ascii="Arial" w:eastAsia="SimSun" w:hAnsi="Arial" w:cs="Arial"/>
                      <w:b/>
                      <w:bCs/>
                      <w:color w:val="CC0001"/>
                      <w:sz w:val="22"/>
                      <w:szCs w:val="22"/>
                      <w:lang w:eastAsia="zh-CN"/>
                    </w:rPr>
                    <w:t>p.</w:t>
                  </w:r>
                  <w:r w:rsidR="00E772D3">
                    <w:rPr>
                      <w:rFonts w:ascii="Arial" w:eastAsia="SimSun" w:hAnsi="Arial" w:cs="Arial"/>
                      <w:b/>
                      <w:bCs/>
                      <w:color w:val="CC0001"/>
                      <w:sz w:val="22"/>
                      <w:szCs w:val="22"/>
                      <w:lang w:eastAsia="zh-CN"/>
                    </w:rPr>
                    <w:t>6 et 7</w:t>
                  </w:r>
                  <w:r w:rsidRPr="00034E4F">
                    <w:rPr>
                      <w:rFonts w:ascii="Arial" w:eastAsia="SimSun" w:hAnsi="Arial"/>
                      <w:b/>
                      <w:bCs/>
                      <w:color w:val="CC0001"/>
                      <w:sz w:val="22"/>
                      <w:szCs w:val="22"/>
                      <w:lang w:eastAsia="zh-CN"/>
                    </w:rPr>
                    <w:t> </w:t>
                  </w:r>
                  <w:r w:rsidRPr="00034E4F">
                    <w:rPr>
                      <w:rFonts w:ascii="Arial" w:eastAsia="SimSun" w:hAnsi="Arial" w:cs="Arial"/>
                      <w:b/>
                      <w:bCs/>
                      <w:color w:val="CC0001"/>
                      <w:sz w:val="22"/>
                      <w:szCs w:val="22"/>
                      <w:lang w:eastAsia="zh-CN"/>
                    </w:rPr>
                    <w:t>:</w:t>
                  </w:r>
                  <w:r>
                    <w:rPr>
                      <w:rFonts w:ascii="Arial" w:eastAsia="SimSun" w:hAnsi="Arial" w:cs="Arial"/>
                      <w:b/>
                      <w:bCs/>
                      <w:color w:val="CC0001"/>
                      <w:sz w:val="22"/>
                      <w:szCs w:val="22"/>
                      <w:lang w:eastAsia="zh-CN"/>
                    </w:rPr>
                    <w:t xml:space="preserve"> </w:t>
                  </w:r>
                  <w:r w:rsidR="00E772D3">
                    <w:rPr>
                      <w:rFonts w:ascii="Arial" w:eastAsia="SimSun" w:hAnsi="Arial" w:cs="Arial"/>
                      <w:b/>
                      <w:bCs/>
                      <w:color w:val="223266"/>
                      <w:sz w:val="22"/>
                      <w:szCs w:val="22"/>
                      <w:lang w:eastAsia="zh-CN"/>
                    </w:rPr>
                    <w:t>Actualité s</w:t>
                  </w:r>
                  <w:r>
                    <w:rPr>
                      <w:rFonts w:ascii="Arial" w:eastAsia="SimSun" w:hAnsi="Arial" w:cs="Arial"/>
                      <w:b/>
                      <w:bCs/>
                      <w:color w:val="223266"/>
                      <w:sz w:val="22"/>
                      <w:szCs w:val="22"/>
                      <w:lang w:eastAsia="zh-CN"/>
                    </w:rPr>
                    <w:t xml:space="preserve">ociale </w:t>
                  </w:r>
                  <w:r w:rsidRPr="00AA7FA3">
                    <w:rPr>
                      <w:rFonts w:ascii="Arial" w:eastAsia="SimSun" w:hAnsi="Arial" w:cs="Arial"/>
                      <w:i/>
                      <w:iCs/>
                      <w:color w:val="223266"/>
                      <w:sz w:val="22"/>
                      <w:szCs w:val="22"/>
                      <w:lang w:eastAsia="zh-CN"/>
                    </w:rPr>
                    <w:t>(</w:t>
                  </w:r>
                  <w:r w:rsidR="00E772D3">
                    <w:rPr>
                      <w:rFonts w:ascii="Arial" w:eastAsia="SimSun" w:hAnsi="Arial" w:cs="Arial"/>
                      <w:i/>
                      <w:iCs/>
                      <w:color w:val="223266"/>
                      <w:sz w:val="22"/>
                      <w:szCs w:val="22"/>
                      <w:lang w:eastAsia="zh-CN"/>
                    </w:rPr>
                    <w:t>Soutien et fraternité avec les enseignants en lutte en Algérie / Mensonge sur la baisse des alloc</w:t>
                  </w:r>
                  <w:r w:rsidR="00E772D3">
                    <w:rPr>
                      <w:rFonts w:ascii="Arial" w:eastAsia="SimSun" w:hAnsi="Arial" w:cs="Arial"/>
                      <w:i/>
                      <w:iCs/>
                      <w:color w:val="223266"/>
                      <w:sz w:val="22"/>
                      <w:szCs w:val="22"/>
                      <w:lang w:eastAsia="zh-CN"/>
                    </w:rPr>
                    <w:t>a</w:t>
                  </w:r>
                  <w:r w:rsidR="00E772D3">
                    <w:rPr>
                      <w:rFonts w:ascii="Arial" w:eastAsia="SimSun" w:hAnsi="Arial" w:cs="Arial"/>
                      <w:i/>
                      <w:iCs/>
                      <w:color w:val="223266"/>
                      <w:sz w:val="22"/>
                      <w:szCs w:val="22"/>
                      <w:lang w:eastAsia="zh-CN"/>
                    </w:rPr>
                    <w:t>tions chômage / Compte rendu du Collectif 59 contre la signature du traité transatlantique</w:t>
                  </w:r>
                  <w:r>
                    <w:rPr>
                      <w:rFonts w:ascii="Arial" w:eastAsia="SimSun" w:hAnsi="Arial" w:cs="Arial"/>
                      <w:i/>
                      <w:iCs/>
                      <w:color w:val="223266"/>
                      <w:sz w:val="22"/>
                      <w:szCs w:val="22"/>
                      <w:lang w:eastAsia="zh-CN"/>
                    </w:rPr>
                    <w:t xml:space="preserve">) / </w:t>
                  </w:r>
                  <w:r w:rsidRPr="00034E4F">
                    <w:rPr>
                      <w:rFonts w:ascii="Arial" w:eastAsia="SimSun" w:hAnsi="Arial" w:cs="Arial"/>
                      <w:b/>
                      <w:bCs/>
                      <w:color w:val="CC0001"/>
                      <w:sz w:val="22"/>
                      <w:szCs w:val="22"/>
                      <w:lang w:eastAsia="zh-CN"/>
                    </w:rPr>
                    <w:t>p.</w:t>
                  </w:r>
                  <w:r>
                    <w:rPr>
                      <w:rFonts w:ascii="Arial" w:eastAsia="SimSun" w:hAnsi="Arial" w:cs="Arial"/>
                      <w:b/>
                      <w:bCs/>
                      <w:color w:val="CC0001"/>
                      <w:sz w:val="22"/>
                      <w:szCs w:val="22"/>
                      <w:lang w:eastAsia="zh-CN"/>
                    </w:rPr>
                    <w:t>7</w:t>
                  </w:r>
                  <w:r w:rsidRPr="00034E4F">
                    <w:rPr>
                      <w:rFonts w:ascii="Arial" w:eastAsia="SimSun" w:hAnsi="Arial"/>
                      <w:b/>
                      <w:bCs/>
                      <w:color w:val="CC0001"/>
                      <w:sz w:val="22"/>
                      <w:szCs w:val="22"/>
                      <w:lang w:eastAsia="zh-CN"/>
                    </w:rPr>
                    <w:t> </w:t>
                  </w:r>
                  <w:r w:rsidRPr="00034E4F">
                    <w:rPr>
                      <w:rFonts w:ascii="Arial" w:eastAsia="SimSun" w:hAnsi="Arial" w:cs="Arial"/>
                      <w:b/>
                      <w:bCs/>
                      <w:color w:val="CC0001"/>
                      <w:sz w:val="22"/>
                      <w:szCs w:val="22"/>
                      <w:lang w:eastAsia="zh-CN"/>
                    </w:rPr>
                    <w:t>:</w:t>
                  </w:r>
                  <w:r>
                    <w:rPr>
                      <w:rFonts w:ascii="Arial" w:eastAsia="SimSun" w:hAnsi="Arial" w:cs="Arial"/>
                      <w:b/>
                      <w:bCs/>
                      <w:color w:val="CC0001"/>
                      <w:sz w:val="22"/>
                      <w:szCs w:val="22"/>
                      <w:lang w:eastAsia="zh-CN"/>
                    </w:rPr>
                    <w:t xml:space="preserve"> </w:t>
                  </w:r>
                  <w:r>
                    <w:rPr>
                      <w:rFonts w:ascii="Arial" w:eastAsia="SimSun" w:hAnsi="Arial" w:cs="Arial"/>
                      <w:b/>
                      <w:bCs/>
                      <w:color w:val="223266"/>
                      <w:sz w:val="22"/>
                      <w:szCs w:val="22"/>
                      <w:lang w:eastAsia="zh-CN"/>
                    </w:rPr>
                    <w:t>Les bras m’en tombent</w:t>
                  </w:r>
                  <w:r w:rsidRPr="00AA7FA3">
                    <w:rPr>
                      <w:rFonts w:ascii="Arial" w:eastAsia="SimSun" w:hAnsi="Arial" w:cs="Arial"/>
                      <w:color w:val="223266"/>
                      <w:sz w:val="22"/>
                      <w:szCs w:val="22"/>
                      <w:lang w:eastAsia="zh-CN"/>
                    </w:rPr>
                    <w:t xml:space="preserve"> </w:t>
                  </w:r>
                  <w:r w:rsidRPr="00AA7FA3">
                    <w:rPr>
                      <w:rFonts w:ascii="Arial" w:eastAsia="SimSun" w:hAnsi="Arial" w:cs="Arial"/>
                      <w:i/>
                      <w:iCs/>
                      <w:color w:val="223266"/>
                      <w:sz w:val="22"/>
                      <w:szCs w:val="22"/>
                      <w:lang w:eastAsia="zh-CN"/>
                    </w:rPr>
                    <w:t>(</w:t>
                  </w:r>
                  <w:r w:rsidR="00E772D3">
                    <w:rPr>
                      <w:rFonts w:ascii="Arial" w:eastAsia="SimSun" w:hAnsi="Arial" w:cs="Arial"/>
                      <w:i/>
                      <w:iCs/>
                      <w:color w:val="223266"/>
                      <w:sz w:val="22"/>
                      <w:szCs w:val="22"/>
                      <w:lang w:eastAsia="zh-CN"/>
                    </w:rPr>
                    <w:t>Dentistes : « Une grève qui m’interroge</w:t>
                  </w:r>
                  <w:r>
                    <w:rPr>
                      <w:rFonts w:ascii="Arial" w:eastAsia="SimSun" w:hAnsi="Arial" w:cs="Arial"/>
                      <w:i/>
                      <w:iCs/>
                      <w:color w:val="223266"/>
                      <w:sz w:val="22"/>
                      <w:szCs w:val="22"/>
                      <w:lang w:eastAsia="zh-CN"/>
                    </w:rPr>
                    <w:t>…</w:t>
                  </w:r>
                  <w:r w:rsidR="00E772D3">
                    <w:rPr>
                      <w:rFonts w:ascii="Arial" w:eastAsia="SimSun" w:hAnsi="Arial" w:cs="Arial"/>
                      <w:i/>
                      <w:iCs/>
                      <w:color w:val="223266"/>
                      <w:sz w:val="22"/>
                      <w:szCs w:val="22"/>
                      <w:lang w:eastAsia="zh-CN"/>
                    </w:rPr>
                    <w:t> »</w:t>
                  </w:r>
                  <w:r w:rsidRPr="00AA7FA3">
                    <w:rPr>
                      <w:rFonts w:ascii="Arial" w:eastAsia="SimSun" w:hAnsi="Arial" w:cs="Arial"/>
                      <w:i/>
                      <w:iCs/>
                      <w:color w:val="223266"/>
                      <w:sz w:val="22"/>
                      <w:szCs w:val="22"/>
                      <w:lang w:eastAsia="zh-CN"/>
                    </w:rPr>
                    <w:t>)</w:t>
                  </w:r>
                  <w:r w:rsidRPr="00AA7FA3">
                    <w:rPr>
                      <w:rFonts w:ascii="Arial" w:eastAsia="SimSun" w:hAnsi="Arial" w:cs="Arial"/>
                      <w:color w:val="223266"/>
                      <w:sz w:val="22"/>
                      <w:szCs w:val="22"/>
                      <w:lang w:eastAsia="zh-CN"/>
                    </w:rPr>
                    <w:t xml:space="preserve"> /</w:t>
                  </w:r>
                  <w:r>
                    <w:rPr>
                      <w:rFonts w:ascii="Arial" w:eastAsia="SimSun" w:hAnsi="Arial" w:cs="Arial"/>
                      <w:color w:val="223266"/>
                      <w:sz w:val="22"/>
                      <w:szCs w:val="22"/>
                      <w:lang w:eastAsia="zh-CN"/>
                    </w:rPr>
                    <w:t xml:space="preserve"> </w:t>
                  </w:r>
                  <w:r w:rsidRPr="00034E4F">
                    <w:rPr>
                      <w:rFonts w:ascii="Arial" w:eastAsia="SimSun" w:hAnsi="Arial" w:cs="Arial"/>
                      <w:b/>
                      <w:bCs/>
                      <w:color w:val="CC0001"/>
                      <w:sz w:val="22"/>
                      <w:szCs w:val="22"/>
                      <w:lang w:eastAsia="zh-CN"/>
                    </w:rPr>
                    <w:t>p.</w:t>
                  </w:r>
                  <w:r>
                    <w:rPr>
                      <w:rFonts w:ascii="Arial" w:eastAsia="SimSun" w:hAnsi="Arial" w:cs="Arial"/>
                      <w:b/>
                      <w:bCs/>
                      <w:color w:val="CC0001"/>
                      <w:sz w:val="22"/>
                      <w:szCs w:val="22"/>
                      <w:lang w:eastAsia="zh-CN"/>
                    </w:rPr>
                    <w:t>8</w:t>
                  </w:r>
                  <w:r w:rsidRPr="00034E4F">
                    <w:rPr>
                      <w:rFonts w:ascii="Arial" w:eastAsia="SimSun" w:hAnsi="Arial"/>
                      <w:b/>
                      <w:bCs/>
                      <w:color w:val="CC0001"/>
                      <w:sz w:val="22"/>
                      <w:szCs w:val="22"/>
                      <w:lang w:eastAsia="zh-CN"/>
                    </w:rPr>
                    <w:t> </w:t>
                  </w:r>
                  <w:r w:rsidRPr="00034E4F">
                    <w:rPr>
                      <w:rFonts w:ascii="Arial" w:eastAsia="SimSun" w:hAnsi="Arial" w:cs="Arial"/>
                      <w:b/>
                      <w:bCs/>
                      <w:color w:val="CC0001"/>
                      <w:sz w:val="22"/>
                      <w:szCs w:val="22"/>
                      <w:lang w:eastAsia="zh-CN"/>
                    </w:rPr>
                    <w:t>:</w:t>
                  </w:r>
                  <w:r>
                    <w:rPr>
                      <w:rFonts w:ascii="Arial" w:eastAsia="SimSun" w:hAnsi="Arial" w:cs="Arial"/>
                      <w:b/>
                      <w:bCs/>
                      <w:color w:val="CC0001"/>
                      <w:sz w:val="22"/>
                      <w:szCs w:val="22"/>
                      <w:lang w:eastAsia="zh-CN"/>
                    </w:rPr>
                    <w:t xml:space="preserve"> </w:t>
                  </w:r>
                  <w:r>
                    <w:rPr>
                      <w:rFonts w:ascii="Arial" w:eastAsia="SimSun" w:hAnsi="Arial" w:cs="Arial"/>
                      <w:b/>
                      <w:bCs/>
                      <w:color w:val="223266"/>
                      <w:sz w:val="22"/>
                      <w:szCs w:val="22"/>
                      <w:lang w:eastAsia="zh-CN"/>
                    </w:rPr>
                    <w:t>Coup de gueule</w:t>
                  </w:r>
                  <w:r w:rsidRPr="00AA7FA3">
                    <w:rPr>
                      <w:rFonts w:ascii="Arial" w:eastAsia="SimSun" w:hAnsi="Arial" w:cs="Arial"/>
                      <w:color w:val="223266"/>
                      <w:sz w:val="22"/>
                      <w:szCs w:val="22"/>
                      <w:lang w:eastAsia="zh-CN"/>
                    </w:rPr>
                    <w:t xml:space="preserve"> </w:t>
                  </w:r>
                  <w:r w:rsidRPr="00AA7FA3">
                    <w:rPr>
                      <w:rFonts w:ascii="Arial" w:eastAsia="SimSun" w:hAnsi="Arial" w:cs="Arial"/>
                      <w:i/>
                      <w:iCs/>
                      <w:color w:val="223266"/>
                      <w:sz w:val="22"/>
                      <w:szCs w:val="22"/>
                      <w:lang w:eastAsia="zh-CN"/>
                    </w:rPr>
                    <w:t>(</w:t>
                  </w:r>
                  <w:r w:rsidR="00E772D3">
                    <w:rPr>
                      <w:rFonts w:ascii="Arial" w:eastAsia="SimSun" w:hAnsi="Arial" w:cs="Arial"/>
                      <w:i/>
                      <w:iCs/>
                      <w:color w:val="223266"/>
                      <w:sz w:val="22"/>
                      <w:szCs w:val="22"/>
                      <w:lang w:eastAsia="zh-CN"/>
                    </w:rPr>
                    <w:t>Non, Monsieur Gattaz, le stress n’est pas que pour les salariés !</w:t>
                  </w:r>
                  <w:r w:rsidRPr="00AA7FA3">
                    <w:rPr>
                      <w:rFonts w:ascii="Arial" w:eastAsia="SimSun" w:hAnsi="Arial" w:cs="Arial"/>
                      <w:i/>
                      <w:iCs/>
                      <w:color w:val="223266"/>
                      <w:sz w:val="22"/>
                      <w:szCs w:val="22"/>
                      <w:lang w:eastAsia="zh-CN"/>
                    </w:rPr>
                    <w:t>)</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8" o:spid="_x0000_s1027" type="#_x0000_t75" alt="http://www.resistancesociale.fr/logo-reso.jpg" style="position:absolute;left:0;text-align:left;margin-left:0;margin-top:-12pt;width:531pt;height:105pt;z-index:4;visibility:visible">
            <v:imagedata r:id="rId10" o:title=""/>
            <w10:wrap type="square"/>
          </v:shape>
        </w:pict>
      </w:r>
    </w:p>
    <w:p w:rsidR="000F7F3F" w:rsidRDefault="00825E26" w:rsidP="00773A0E">
      <w:pPr>
        <w:spacing w:line="240" w:lineRule="auto"/>
        <w:ind w:left="2126" w:hanging="2126"/>
        <w:jc w:val="left"/>
        <w:rPr>
          <w:rFonts w:ascii="Arial Narrow" w:hAnsi="Arial Narrow" w:cs="Arial Narrow"/>
        </w:rPr>
      </w:pPr>
      <w:r>
        <w:rPr>
          <w:noProof/>
        </w:rPr>
        <w:pict>
          <v:shape id="Image 169" o:spid="_x0000_s1028" type="#_x0000_t75" alt="bando-perso" style="position:absolute;left:0;text-align:left;margin-left:-7.5pt;margin-top:-12.9pt;width:70.3pt;height:119.15pt;z-index:5;visibility:visible">
            <v:imagedata r:id="rId11" o:title=""/>
            <w10:wrap type="square"/>
          </v:shape>
        </w:pict>
      </w:r>
    </w:p>
    <w:p w:rsidR="000F7F3F" w:rsidRPr="002A022A" w:rsidRDefault="000F7F3F" w:rsidP="00773A0E">
      <w:pPr>
        <w:spacing w:line="240" w:lineRule="auto"/>
        <w:ind w:left="2126" w:hanging="2126"/>
        <w:jc w:val="left"/>
        <w:rPr>
          <w:rFonts w:ascii="Arial Narrow" w:hAnsi="Arial Narrow" w:cs="Arial Narrow"/>
        </w:rPr>
      </w:pPr>
    </w:p>
    <w:p w:rsidR="000F7F3F" w:rsidRDefault="000F7F3F" w:rsidP="00773A0E">
      <w:pPr>
        <w:spacing w:line="240" w:lineRule="auto"/>
        <w:ind w:left="2126" w:hanging="2126"/>
        <w:jc w:val="left"/>
        <w:rPr>
          <w:rFonts w:ascii="Arial Narrow" w:hAnsi="Arial Narrow" w:cs="Arial Narrow"/>
          <w:sz w:val="22"/>
          <w:szCs w:val="22"/>
        </w:rPr>
      </w:pPr>
    </w:p>
    <w:p w:rsidR="000F7F3F" w:rsidRDefault="000F7F3F" w:rsidP="00773A0E">
      <w:pPr>
        <w:spacing w:line="240" w:lineRule="auto"/>
        <w:ind w:left="2126" w:hanging="2126"/>
        <w:jc w:val="left"/>
        <w:rPr>
          <w:rFonts w:ascii="Arial Narrow" w:hAnsi="Arial Narrow" w:cs="Arial Narrow"/>
          <w:sz w:val="22"/>
          <w:szCs w:val="22"/>
        </w:rPr>
      </w:pPr>
    </w:p>
    <w:p w:rsidR="000F7F3F" w:rsidRDefault="000F7F3F" w:rsidP="00773A0E">
      <w:pPr>
        <w:spacing w:line="240" w:lineRule="auto"/>
        <w:ind w:left="2126" w:hanging="2126"/>
        <w:jc w:val="left"/>
        <w:rPr>
          <w:rFonts w:ascii="Arial Narrow" w:hAnsi="Arial Narrow" w:cs="Arial Narrow"/>
          <w:sz w:val="22"/>
          <w:szCs w:val="22"/>
        </w:rPr>
      </w:pPr>
    </w:p>
    <w:p w:rsidR="000F7F3F" w:rsidRDefault="000F7F3F" w:rsidP="00773A0E">
      <w:pPr>
        <w:spacing w:line="240" w:lineRule="auto"/>
        <w:ind w:left="2126" w:hanging="2126"/>
        <w:jc w:val="left"/>
        <w:rPr>
          <w:rFonts w:ascii="Arial Narrow" w:hAnsi="Arial Narrow" w:cs="Arial Narrow"/>
          <w:sz w:val="22"/>
          <w:szCs w:val="22"/>
        </w:rPr>
      </w:pPr>
    </w:p>
    <w:p w:rsidR="000F7F3F" w:rsidRDefault="000F7F3F" w:rsidP="00773A0E">
      <w:pPr>
        <w:spacing w:line="240" w:lineRule="auto"/>
        <w:ind w:left="2126" w:hanging="2126"/>
        <w:jc w:val="left"/>
        <w:rPr>
          <w:rFonts w:ascii="Arial Narrow" w:hAnsi="Arial Narrow" w:cs="Arial Narrow"/>
          <w:sz w:val="22"/>
          <w:szCs w:val="22"/>
        </w:rPr>
      </w:pPr>
    </w:p>
    <w:p w:rsidR="000F7F3F" w:rsidRDefault="000F7F3F" w:rsidP="00773A0E">
      <w:pPr>
        <w:spacing w:line="240" w:lineRule="auto"/>
        <w:ind w:left="2126" w:hanging="2126"/>
        <w:jc w:val="left"/>
        <w:rPr>
          <w:rFonts w:ascii="Arial Narrow" w:hAnsi="Arial Narrow" w:cs="Arial Narrow"/>
          <w:sz w:val="22"/>
          <w:szCs w:val="22"/>
        </w:rPr>
      </w:pPr>
    </w:p>
    <w:p w:rsidR="000F7F3F" w:rsidRDefault="000F7F3F" w:rsidP="00773A0E">
      <w:pPr>
        <w:spacing w:line="240" w:lineRule="auto"/>
        <w:ind w:left="2126" w:hanging="2126"/>
        <w:jc w:val="left"/>
        <w:rPr>
          <w:rFonts w:ascii="Arial Narrow" w:hAnsi="Arial Narrow" w:cs="Arial Narrow"/>
          <w:sz w:val="22"/>
          <w:szCs w:val="22"/>
        </w:rPr>
      </w:pPr>
    </w:p>
    <w:p w:rsidR="0033493A" w:rsidRPr="0033493A" w:rsidRDefault="0033493A" w:rsidP="0059573C">
      <w:pPr>
        <w:spacing w:line="240" w:lineRule="auto"/>
        <w:rPr>
          <w:rFonts w:ascii="Arial Narrow" w:hAnsi="Arial Narrow" w:cs="Arial Narrow"/>
          <w:b/>
          <w:bCs/>
          <w:i/>
          <w:iCs/>
          <w:color w:val="FF0000"/>
          <w:sz w:val="10"/>
          <w:szCs w:val="10"/>
          <w:u w:val="single"/>
        </w:rPr>
      </w:pPr>
    </w:p>
    <w:p w:rsidR="000F7F3F" w:rsidRPr="00075907" w:rsidRDefault="000F7F3F" w:rsidP="0059573C">
      <w:pPr>
        <w:spacing w:line="240" w:lineRule="auto"/>
        <w:rPr>
          <w:rFonts w:ascii="Arial Narrow" w:hAnsi="Arial Narrow" w:cs="Arial Narrow"/>
          <w:b/>
          <w:bCs/>
          <w:i/>
          <w:iCs/>
          <w:color w:val="CC0001"/>
          <w:sz w:val="36"/>
          <w:szCs w:val="36"/>
          <w:u w:val="single"/>
        </w:rPr>
      </w:pPr>
      <w:r w:rsidRPr="008772DA">
        <w:rPr>
          <w:rFonts w:ascii="Arial Narrow" w:hAnsi="Arial Narrow" w:cs="Arial Narrow"/>
          <w:b/>
          <w:bCs/>
          <w:i/>
          <w:iCs/>
          <w:color w:val="FF0000"/>
          <w:sz w:val="36"/>
          <w:szCs w:val="36"/>
          <w:u w:val="single"/>
        </w:rPr>
        <w:t>L’ÉDITO</w:t>
      </w:r>
    </w:p>
    <w:p w:rsidR="000F7F3F" w:rsidRDefault="000F7F3F" w:rsidP="00ED3FC6">
      <w:pPr>
        <w:spacing w:line="240" w:lineRule="auto"/>
        <w:rPr>
          <w:rFonts w:ascii="Verdana" w:hAnsi="Verdana" w:cs="Verdana"/>
          <w:color w:val="223267"/>
          <w:sz w:val="23"/>
          <w:szCs w:val="23"/>
          <w:lang w:eastAsia="en-US"/>
        </w:rPr>
      </w:pPr>
    </w:p>
    <w:p w:rsidR="000F7F3F" w:rsidRDefault="000F7F3F" w:rsidP="00ED3FC6">
      <w:pPr>
        <w:spacing w:line="240" w:lineRule="auto"/>
        <w:rPr>
          <w:rFonts w:ascii="Verdana" w:hAnsi="Verdana" w:cs="Verdana"/>
          <w:color w:val="223267"/>
          <w:sz w:val="23"/>
          <w:szCs w:val="23"/>
          <w:lang w:eastAsia="en-US"/>
        </w:rPr>
        <w:sectPr w:rsidR="000F7F3F" w:rsidSect="005756F7">
          <w:headerReference w:type="default" r:id="rId12"/>
          <w:footerReference w:type="default" r:id="rId13"/>
          <w:headerReference w:type="first" r:id="rId14"/>
          <w:footerReference w:type="first" r:id="rId15"/>
          <w:pgSz w:w="11906" w:h="16838"/>
          <w:pgMar w:top="360" w:right="737" w:bottom="737" w:left="737" w:header="360" w:footer="0" w:gutter="0"/>
          <w:pgNumType w:start="2"/>
          <w:cols w:sep="1" w:space="709"/>
          <w:docGrid w:linePitch="360"/>
        </w:sectPr>
      </w:pPr>
    </w:p>
    <w:p w:rsidR="000F7F3F" w:rsidRPr="00044BC0" w:rsidRDefault="000F7F3F" w:rsidP="001F0445">
      <w:pPr>
        <w:pStyle w:val="yiv1353648134msonormal"/>
        <w:spacing w:before="0" w:beforeAutospacing="0" w:after="0" w:afterAutospacing="0"/>
        <w:jc w:val="right"/>
        <w:rPr>
          <w:rFonts w:ascii="Arial" w:hAnsi="Arial" w:cs="Arial"/>
          <w:sz w:val="6"/>
          <w:szCs w:val="6"/>
          <w:lang w:eastAsia="en-US"/>
        </w:rPr>
      </w:pPr>
    </w:p>
    <w:p w:rsidR="000F7F3F" w:rsidRDefault="000F7F3F" w:rsidP="00044BC0">
      <w:pPr>
        <w:pStyle w:val="yiv1353648134msonormal"/>
        <w:spacing w:before="0" w:beforeAutospacing="0" w:after="0" w:afterAutospacing="0"/>
        <w:jc w:val="both"/>
        <w:rPr>
          <w:rFonts w:ascii="Verdana" w:hAnsi="Verdana" w:cs="Verdana"/>
          <w:sz w:val="20"/>
          <w:szCs w:val="20"/>
          <w:lang w:eastAsia="en-US"/>
        </w:rPr>
        <w:sectPr w:rsidR="000F7F3F" w:rsidSect="00ED3FC6">
          <w:type w:val="continuous"/>
          <w:pgSz w:w="11906" w:h="16838"/>
          <w:pgMar w:top="360" w:right="737" w:bottom="737" w:left="737" w:header="360" w:footer="0" w:gutter="0"/>
          <w:pgNumType w:start="2"/>
          <w:cols w:sep="1" w:space="709"/>
          <w:docGrid w:linePitch="360"/>
        </w:sectPr>
      </w:pPr>
    </w:p>
    <w:p w:rsidR="0008723A" w:rsidRPr="008335C7" w:rsidRDefault="00825E26" w:rsidP="00D020BD">
      <w:pPr>
        <w:spacing w:line="240" w:lineRule="auto"/>
        <w:rPr>
          <w:rFonts w:ascii="Verdana" w:hAnsi="Verdana"/>
          <w:color w:val="223267"/>
          <w:sz w:val="20"/>
          <w:szCs w:val="20"/>
        </w:rPr>
      </w:pPr>
      <w:r>
        <w:rPr>
          <w:noProof/>
        </w:rPr>
        <w:pict>
          <v:shape id="_x0000_s1031" type="#_x0000_t75" style="position:absolute;left:0;text-align:left;margin-left:136.45pt;margin-top:102.4pt;width:246.75pt;height:246.75pt;z-index:6;mso-position-horizontal-relative:text;mso-position-vertical-relative:text">
            <v:imagedata r:id="rId16" o:title="pour RESO -1"/>
            <w10:wrap type="square"/>
          </v:shape>
        </w:pict>
      </w:r>
      <w:r w:rsidR="0008723A" w:rsidRPr="008335C7">
        <w:rPr>
          <w:rFonts w:ascii="Verdana" w:hAnsi="Verdana"/>
          <w:color w:val="223267"/>
          <w:sz w:val="20"/>
          <w:szCs w:val="20"/>
        </w:rPr>
        <w:t>Je ne suis pas sûre que notre pays ait connu pire situation depuis 50 ans. Oh, bien sûr, ce n’est pas du seul fait de l’actuel gouvernement. 10 ans de gouvernement de droite dont cinq ans de sarkozysme ont été une catastrophe sociale : RGPP, casse de l’école publique, fermetures d’hôpitaux publics, privatisation de la Poste, d’EdF, de GdF, attaques contre le Code du tr</w:t>
      </w:r>
      <w:r w:rsidR="0008723A" w:rsidRPr="008335C7">
        <w:rPr>
          <w:rFonts w:ascii="Verdana" w:hAnsi="Verdana"/>
          <w:color w:val="223267"/>
          <w:sz w:val="20"/>
          <w:szCs w:val="20"/>
        </w:rPr>
        <w:t>a</w:t>
      </w:r>
      <w:r w:rsidR="0008723A" w:rsidRPr="008335C7">
        <w:rPr>
          <w:rFonts w:ascii="Verdana" w:hAnsi="Verdana"/>
          <w:color w:val="223267"/>
          <w:sz w:val="20"/>
          <w:szCs w:val="20"/>
        </w:rPr>
        <w:t>vail, délocalisations, d</w:t>
      </w:r>
      <w:r w:rsidR="0008723A" w:rsidRPr="008335C7">
        <w:rPr>
          <w:rFonts w:ascii="Verdana" w:hAnsi="Verdana"/>
          <w:color w:val="223267"/>
          <w:sz w:val="20"/>
          <w:szCs w:val="20"/>
        </w:rPr>
        <w:t>é</w:t>
      </w:r>
      <w:r w:rsidR="0008723A" w:rsidRPr="008335C7">
        <w:rPr>
          <w:rFonts w:ascii="Verdana" w:hAnsi="Verdana"/>
          <w:color w:val="223267"/>
          <w:sz w:val="20"/>
          <w:szCs w:val="20"/>
        </w:rPr>
        <w:t xml:space="preserve">mantèlement de la Sécurité sociale… </w:t>
      </w:r>
    </w:p>
    <w:p w:rsidR="0008723A" w:rsidRPr="008335C7" w:rsidRDefault="0008723A" w:rsidP="00D020BD">
      <w:pPr>
        <w:spacing w:line="240" w:lineRule="auto"/>
        <w:rPr>
          <w:rFonts w:ascii="Verdana" w:hAnsi="Verdana"/>
          <w:color w:val="223267"/>
          <w:sz w:val="20"/>
          <w:szCs w:val="20"/>
        </w:rPr>
      </w:pPr>
      <w:r w:rsidRPr="008335C7">
        <w:rPr>
          <w:rFonts w:ascii="Verdana" w:hAnsi="Verdana"/>
          <w:color w:val="223267"/>
          <w:sz w:val="20"/>
          <w:szCs w:val="20"/>
        </w:rPr>
        <w:t>Voici bientôt 2 ans que les Français ont porté François Hollande à la Présidence, en lui do</w:t>
      </w:r>
      <w:r w:rsidRPr="008335C7">
        <w:rPr>
          <w:rFonts w:ascii="Verdana" w:hAnsi="Verdana"/>
          <w:color w:val="223267"/>
          <w:sz w:val="20"/>
          <w:szCs w:val="20"/>
        </w:rPr>
        <w:t>n</w:t>
      </w:r>
      <w:r w:rsidRPr="008335C7">
        <w:rPr>
          <w:rFonts w:ascii="Verdana" w:hAnsi="Verdana"/>
          <w:color w:val="223267"/>
          <w:sz w:val="20"/>
          <w:szCs w:val="20"/>
        </w:rPr>
        <w:t>nant une majorité à l’Assemblée nationale, sans doute sans croire vraiment au discours prononcé le 22 janvier 2012 au Bourget, mais, au moins, pour stopper cette politique.</w:t>
      </w:r>
    </w:p>
    <w:p w:rsidR="00D020BD" w:rsidRDefault="00D020BD" w:rsidP="00D020BD">
      <w:pPr>
        <w:spacing w:line="240" w:lineRule="auto"/>
        <w:rPr>
          <w:rFonts w:ascii="Verdana" w:hAnsi="Verdana"/>
          <w:color w:val="223267"/>
          <w:sz w:val="20"/>
          <w:szCs w:val="20"/>
        </w:rPr>
      </w:pPr>
    </w:p>
    <w:p w:rsidR="0008723A" w:rsidRPr="008335C7" w:rsidRDefault="0008723A" w:rsidP="00D020BD">
      <w:pPr>
        <w:spacing w:line="240" w:lineRule="auto"/>
        <w:rPr>
          <w:rFonts w:ascii="Verdana" w:hAnsi="Verdana"/>
          <w:color w:val="223267"/>
          <w:sz w:val="20"/>
          <w:szCs w:val="20"/>
        </w:rPr>
      </w:pPr>
      <w:r w:rsidRPr="008335C7">
        <w:rPr>
          <w:rFonts w:ascii="Verdana" w:hAnsi="Verdana"/>
          <w:color w:val="223267"/>
          <w:sz w:val="20"/>
          <w:szCs w:val="20"/>
        </w:rPr>
        <w:t>Alors, quel est le bilan 20 mois après ? Le se</w:t>
      </w:r>
      <w:r w:rsidRPr="008335C7">
        <w:rPr>
          <w:rFonts w:ascii="Verdana" w:hAnsi="Verdana"/>
          <w:color w:val="223267"/>
          <w:sz w:val="20"/>
          <w:szCs w:val="20"/>
        </w:rPr>
        <w:t>n</w:t>
      </w:r>
      <w:r w:rsidRPr="008335C7">
        <w:rPr>
          <w:rFonts w:ascii="Verdana" w:hAnsi="Verdana"/>
          <w:color w:val="223267"/>
          <w:sz w:val="20"/>
          <w:szCs w:val="20"/>
        </w:rPr>
        <w:t>timent –fondé sur les faits, sur la réalité des décisions, et ce n’est pas les avancées sociétales qui y changeront quelque chose– est que la même politique co</w:t>
      </w:r>
      <w:r w:rsidRPr="008335C7">
        <w:rPr>
          <w:rFonts w:ascii="Verdana" w:hAnsi="Verdana"/>
          <w:color w:val="223267"/>
          <w:sz w:val="20"/>
          <w:szCs w:val="20"/>
        </w:rPr>
        <w:t>n</w:t>
      </w:r>
      <w:r w:rsidRPr="008335C7">
        <w:rPr>
          <w:rFonts w:ascii="Verdana" w:hAnsi="Verdana"/>
          <w:color w:val="223267"/>
          <w:sz w:val="20"/>
          <w:szCs w:val="20"/>
        </w:rPr>
        <w:t>tinue.</w:t>
      </w:r>
    </w:p>
    <w:p w:rsidR="0008723A" w:rsidRPr="008335C7" w:rsidRDefault="0008723A" w:rsidP="00D020BD">
      <w:pPr>
        <w:spacing w:line="240" w:lineRule="auto"/>
        <w:rPr>
          <w:rFonts w:ascii="Verdana" w:hAnsi="Verdana"/>
          <w:color w:val="223267"/>
          <w:sz w:val="20"/>
          <w:szCs w:val="20"/>
        </w:rPr>
      </w:pPr>
      <w:r w:rsidRPr="008335C7">
        <w:rPr>
          <w:rFonts w:ascii="Verdana" w:hAnsi="Verdana"/>
          <w:color w:val="223267"/>
          <w:sz w:val="20"/>
          <w:szCs w:val="20"/>
        </w:rPr>
        <w:t>De la remise en cause de la retraite à 60 ans, à la Sécurité sociale ramenée à un simple « </w:t>
      </w:r>
      <w:r w:rsidRPr="008335C7">
        <w:rPr>
          <w:rFonts w:ascii="Verdana" w:hAnsi="Verdana"/>
          <w:i/>
          <w:color w:val="223267"/>
          <w:sz w:val="20"/>
          <w:szCs w:val="20"/>
        </w:rPr>
        <w:t>we</w:t>
      </w:r>
      <w:r w:rsidRPr="008335C7">
        <w:rPr>
          <w:rFonts w:ascii="Verdana" w:hAnsi="Verdana"/>
          <w:i/>
          <w:color w:val="223267"/>
          <w:sz w:val="20"/>
          <w:szCs w:val="20"/>
        </w:rPr>
        <w:t>l</w:t>
      </w:r>
      <w:r w:rsidRPr="008335C7">
        <w:rPr>
          <w:rFonts w:ascii="Verdana" w:hAnsi="Verdana"/>
          <w:i/>
          <w:color w:val="223267"/>
          <w:sz w:val="20"/>
          <w:szCs w:val="20"/>
        </w:rPr>
        <w:t>fare</w:t>
      </w:r>
      <w:r w:rsidRPr="008335C7">
        <w:rPr>
          <w:rFonts w:ascii="Verdana" w:hAnsi="Verdana"/>
          <w:color w:val="223267"/>
          <w:sz w:val="20"/>
          <w:szCs w:val="20"/>
        </w:rPr>
        <w:t> » à l’américaine en passant par l’ANI et la stagnation du pouvoir d’achat (pour ne pas dire pire), pour en arriver au « pacte de responsab</w:t>
      </w:r>
      <w:r w:rsidRPr="008335C7">
        <w:rPr>
          <w:rFonts w:ascii="Verdana" w:hAnsi="Verdana"/>
          <w:color w:val="223267"/>
          <w:sz w:val="20"/>
          <w:szCs w:val="20"/>
        </w:rPr>
        <w:t>i</w:t>
      </w:r>
      <w:r w:rsidRPr="008335C7">
        <w:rPr>
          <w:rFonts w:ascii="Verdana" w:hAnsi="Verdana"/>
          <w:color w:val="223267"/>
          <w:sz w:val="20"/>
          <w:szCs w:val="20"/>
        </w:rPr>
        <w:t xml:space="preserve">lité », la politique de Hollande / Ayrault semble avoir pour seul objectif de faire plaisir au MEDEF contre, soi-disant, un engagement à lutter </w:t>
      </w:r>
      <w:r w:rsidRPr="008335C7">
        <w:rPr>
          <w:rFonts w:ascii="Verdana" w:hAnsi="Verdana"/>
          <w:color w:val="223267"/>
          <w:sz w:val="20"/>
          <w:szCs w:val="20"/>
        </w:rPr>
        <w:lastRenderedPageBreak/>
        <w:t>contre le chômage.</w:t>
      </w:r>
    </w:p>
    <w:p w:rsidR="0008723A" w:rsidRPr="008335C7" w:rsidRDefault="0008723A" w:rsidP="00D020BD">
      <w:pPr>
        <w:pStyle w:val="NormalWeb"/>
        <w:spacing w:before="0" w:beforeAutospacing="0" w:after="0" w:afterAutospacing="0" w:line="240" w:lineRule="auto"/>
        <w:rPr>
          <w:rFonts w:ascii="Verdana" w:hAnsi="Verdana" w:cs="Calibri"/>
          <w:color w:val="223267"/>
          <w:sz w:val="20"/>
          <w:szCs w:val="20"/>
        </w:rPr>
      </w:pPr>
      <w:r w:rsidRPr="008335C7">
        <w:rPr>
          <w:rFonts w:ascii="Verdana" w:hAnsi="Verdana" w:cs="Calibri"/>
          <w:color w:val="223267"/>
          <w:sz w:val="20"/>
          <w:szCs w:val="20"/>
        </w:rPr>
        <w:t>Un engagement qui n’a pas de sens. La « pol</w:t>
      </w:r>
      <w:r w:rsidRPr="008335C7">
        <w:rPr>
          <w:rFonts w:ascii="Verdana" w:hAnsi="Verdana" w:cs="Calibri"/>
          <w:color w:val="223267"/>
          <w:sz w:val="20"/>
          <w:szCs w:val="20"/>
        </w:rPr>
        <w:t>i</w:t>
      </w:r>
      <w:r w:rsidRPr="008335C7">
        <w:rPr>
          <w:rFonts w:ascii="Verdana" w:hAnsi="Verdana" w:cs="Calibri"/>
          <w:color w:val="223267"/>
          <w:sz w:val="20"/>
          <w:szCs w:val="20"/>
        </w:rPr>
        <w:t>tique de l’offre » n’est pas nouvelle. Elle ne consiste en rien d’autre qu’à baisser les rev</w:t>
      </w:r>
      <w:r w:rsidRPr="008335C7">
        <w:rPr>
          <w:rFonts w:ascii="Verdana" w:hAnsi="Verdana" w:cs="Calibri"/>
          <w:color w:val="223267"/>
          <w:sz w:val="20"/>
          <w:szCs w:val="20"/>
        </w:rPr>
        <w:t>e</w:t>
      </w:r>
      <w:r w:rsidRPr="008335C7">
        <w:rPr>
          <w:rFonts w:ascii="Verdana" w:hAnsi="Verdana" w:cs="Calibri"/>
          <w:color w:val="223267"/>
          <w:sz w:val="20"/>
          <w:szCs w:val="20"/>
        </w:rPr>
        <w:t>nus. Elle est censée, en réduisant ainsi les coûts, permettre de produire moins cher donc de susciter la demande. Le problème c'est qu'elle n'aboutit pas à une baisse des prix sur le plan intérieur tandis que la politique d'austérité conduit bien, elle, à une baisse du pouvoir d'achat. Elle a toujours échoué. Enfin, « échoué » si on cons</w:t>
      </w:r>
      <w:r w:rsidRPr="008335C7">
        <w:rPr>
          <w:rFonts w:ascii="Verdana" w:hAnsi="Verdana" w:cs="Calibri"/>
          <w:color w:val="223267"/>
          <w:sz w:val="20"/>
          <w:szCs w:val="20"/>
        </w:rPr>
        <w:t>i</w:t>
      </w:r>
      <w:r w:rsidRPr="008335C7">
        <w:rPr>
          <w:rFonts w:ascii="Verdana" w:hAnsi="Verdana" w:cs="Calibri"/>
          <w:color w:val="223267"/>
          <w:sz w:val="20"/>
          <w:szCs w:val="20"/>
        </w:rPr>
        <w:t>dère que le but est bien l’augmentation du niveau de vie et de bien-être du plus grand nombre. Et concernant ce gouve</w:t>
      </w:r>
      <w:r w:rsidRPr="008335C7">
        <w:rPr>
          <w:rFonts w:ascii="Verdana" w:hAnsi="Verdana" w:cs="Calibri"/>
          <w:color w:val="223267"/>
          <w:sz w:val="20"/>
          <w:szCs w:val="20"/>
        </w:rPr>
        <w:t>r</w:t>
      </w:r>
      <w:r w:rsidRPr="008335C7">
        <w:rPr>
          <w:rFonts w:ascii="Verdana" w:hAnsi="Verdana" w:cs="Calibri"/>
          <w:color w:val="223267"/>
          <w:sz w:val="20"/>
          <w:szCs w:val="20"/>
        </w:rPr>
        <w:t>nement, on commence sérieusement à se poser la question !</w:t>
      </w:r>
    </w:p>
    <w:p w:rsidR="0008723A" w:rsidRPr="008335C7" w:rsidRDefault="0008723A" w:rsidP="00D020BD">
      <w:pPr>
        <w:spacing w:line="240" w:lineRule="auto"/>
        <w:rPr>
          <w:rFonts w:ascii="Verdana" w:hAnsi="Verdana"/>
          <w:color w:val="223267"/>
          <w:sz w:val="20"/>
          <w:szCs w:val="20"/>
        </w:rPr>
      </w:pPr>
      <w:r w:rsidRPr="008335C7">
        <w:rPr>
          <w:rFonts w:ascii="Verdana" w:hAnsi="Verdana"/>
          <w:color w:val="223267"/>
          <w:sz w:val="20"/>
          <w:szCs w:val="20"/>
        </w:rPr>
        <w:t>Un engagement qui e</w:t>
      </w:r>
      <w:r w:rsidRPr="008335C7">
        <w:rPr>
          <w:rFonts w:ascii="Verdana" w:hAnsi="Verdana"/>
          <w:color w:val="223267"/>
          <w:sz w:val="20"/>
          <w:szCs w:val="20"/>
        </w:rPr>
        <w:t>n</w:t>
      </w:r>
      <w:r w:rsidRPr="008335C7">
        <w:rPr>
          <w:rFonts w:ascii="Verdana" w:hAnsi="Verdana"/>
          <w:color w:val="223267"/>
          <w:sz w:val="20"/>
          <w:szCs w:val="20"/>
        </w:rPr>
        <w:t>gage qui ? Les salariés ? On ne le leur a jamais demandé leur avis. Ils savent seulement que ce sont eux qui devront payer, baisser leur rev</w:t>
      </w:r>
      <w:r w:rsidRPr="008335C7">
        <w:rPr>
          <w:rFonts w:ascii="Verdana" w:hAnsi="Verdana"/>
          <w:color w:val="223267"/>
          <w:sz w:val="20"/>
          <w:szCs w:val="20"/>
        </w:rPr>
        <w:t>e</w:t>
      </w:r>
      <w:r w:rsidRPr="008335C7">
        <w:rPr>
          <w:rFonts w:ascii="Verdana" w:hAnsi="Verdana"/>
          <w:color w:val="223267"/>
          <w:sz w:val="20"/>
          <w:szCs w:val="20"/>
        </w:rPr>
        <w:t>nu (jusqu’à toucher aux avancements des fon</w:t>
      </w:r>
      <w:r w:rsidRPr="008335C7">
        <w:rPr>
          <w:rFonts w:ascii="Verdana" w:hAnsi="Verdana"/>
          <w:color w:val="223267"/>
          <w:sz w:val="20"/>
          <w:szCs w:val="20"/>
        </w:rPr>
        <w:t>c</w:t>
      </w:r>
      <w:r w:rsidRPr="008335C7">
        <w:rPr>
          <w:rFonts w:ascii="Verdana" w:hAnsi="Verdana"/>
          <w:color w:val="223267"/>
          <w:sz w:val="20"/>
          <w:szCs w:val="20"/>
        </w:rPr>
        <w:t>tionnaires ?), baisser –encore- leur protection sociale et leurs droits sociaux. Les patrons ? La réponse de Gattaz a le mérite d’être claire. Qu’il fasse partie de l’escapade étatsunienne de Ho</w:t>
      </w:r>
      <w:r w:rsidRPr="008335C7">
        <w:rPr>
          <w:rFonts w:ascii="Verdana" w:hAnsi="Verdana"/>
          <w:color w:val="223267"/>
          <w:sz w:val="20"/>
          <w:szCs w:val="20"/>
        </w:rPr>
        <w:t>l</w:t>
      </w:r>
      <w:r w:rsidRPr="008335C7">
        <w:rPr>
          <w:rFonts w:ascii="Verdana" w:hAnsi="Verdana"/>
          <w:color w:val="223267"/>
          <w:sz w:val="20"/>
          <w:szCs w:val="20"/>
        </w:rPr>
        <w:t>lande n’y a rien changé : aucun engagement contre les près de 100 milliards de cadeaux aux entreprises.</w:t>
      </w:r>
    </w:p>
    <w:p w:rsidR="0008723A" w:rsidRDefault="0008723A" w:rsidP="0008723A">
      <w:pPr>
        <w:pStyle w:val="yiv1353648134msonormal"/>
        <w:spacing w:before="0" w:beforeAutospacing="0" w:after="0" w:afterAutospacing="0"/>
        <w:rPr>
          <w:rFonts w:ascii="Verdana" w:hAnsi="Verdana" w:cs="Verdana"/>
          <w:iCs/>
          <w:color w:val="223267"/>
          <w:sz w:val="16"/>
          <w:szCs w:val="16"/>
        </w:rPr>
      </w:pPr>
    </w:p>
    <w:p w:rsidR="004A546F" w:rsidRPr="0008723A" w:rsidRDefault="004A546F" w:rsidP="0008723A">
      <w:pPr>
        <w:pStyle w:val="yiv1353648134msonormal"/>
        <w:spacing w:before="0" w:beforeAutospacing="0" w:after="0" w:afterAutospacing="0"/>
        <w:rPr>
          <w:rFonts w:ascii="Verdana" w:hAnsi="Verdana" w:cs="Verdana"/>
          <w:iCs/>
          <w:color w:val="223267"/>
          <w:sz w:val="16"/>
          <w:szCs w:val="16"/>
        </w:rPr>
      </w:pPr>
    </w:p>
    <w:p w:rsidR="000F7F3F" w:rsidRPr="00044BC0" w:rsidRDefault="000F7F3F" w:rsidP="0008723A">
      <w:pPr>
        <w:pStyle w:val="yiv1353648134msonormal"/>
        <w:spacing w:before="0" w:beforeAutospacing="0" w:after="0" w:afterAutospacing="0"/>
        <w:jc w:val="right"/>
        <w:rPr>
          <w:rFonts w:ascii="Verdana" w:hAnsi="Verdana" w:cs="Verdana"/>
          <w:i/>
          <w:iCs/>
          <w:color w:val="CC0001"/>
          <w:sz w:val="16"/>
          <w:szCs w:val="16"/>
        </w:rPr>
      </w:pPr>
      <w:r w:rsidRPr="00044BC0">
        <w:rPr>
          <w:rFonts w:ascii="Verdana" w:hAnsi="Verdana" w:cs="Verdana"/>
          <w:i/>
          <w:iCs/>
          <w:color w:val="CC0001"/>
          <w:sz w:val="16"/>
          <w:szCs w:val="16"/>
        </w:rPr>
        <w:t>(suite page 2)</w:t>
      </w:r>
    </w:p>
    <w:p w:rsidR="004A546F" w:rsidRDefault="004A546F" w:rsidP="00840E09">
      <w:pPr>
        <w:pStyle w:val="yiv1353648134msonormal"/>
        <w:spacing w:before="0" w:beforeAutospacing="0" w:after="0" w:afterAutospacing="0"/>
        <w:jc w:val="right"/>
        <w:rPr>
          <w:rFonts w:ascii="Verdana" w:hAnsi="Verdana" w:cs="Verdana"/>
          <w:b/>
          <w:bCs/>
          <w:sz w:val="20"/>
          <w:szCs w:val="20"/>
        </w:rPr>
        <w:sectPr w:rsidR="004A546F" w:rsidSect="004A546F">
          <w:type w:val="continuous"/>
          <w:pgSz w:w="11906" w:h="16838"/>
          <w:pgMar w:top="360" w:right="737" w:bottom="737" w:left="737" w:header="360" w:footer="0" w:gutter="0"/>
          <w:pgNumType w:start="2"/>
          <w:cols w:num="2" w:sep="1" w:space="567"/>
          <w:rtlGutter/>
          <w:docGrid w:linePitch="360"/>
        </w:sectPr>
      </w:pPr>
    </w:p>
    <w:p w:rsidR="000F7F3F" w:rsidRPr="00B6329C" w:rsidRDefault="000F7F3F" w:rsidP="00E85BD5">
      <w:pPr>
        <w:pBdr>
          <w:top w:val="single" w:sz="4" w:space="1" w:color="auto"/>
          <w:left w:val="single" w:sz="4" w:space="4" w:color="auto"/>
          <w:bottom w:val="single" w:sz="4" w:space="1" w:color="auto"/>
          <w:right w:val="single" w:sz="4" w:space="4" w:color="auto"/>
        </w:pBdr>
        <w:spacing w:after="120" w:line="240" w:lineRule="auto"/>
        <w:rPr>
          <w:rFonts w:ascii="Verdana" w:hAnsi="Verdana" w:cs="Verdana"/>
          <w:b/>
          <w:bCs/>
          <w:i/>
          <w:iCs/>
          <w:color w:val="CC0001"/>
          <w:sz w:val="20"/>
          <w:szCs w:val="20"/>
        </w:rPr>
        <w:sectPr w:rsidR="000F7F3F" w:rsidRPr="00B6329C" w:rsidSect="00ED3FC6">
          <w:type w:val="continuous"/>
          <w:pgSz w:w="11906" w:h="16838"/>
          <w:pgMar w:top="360" w:right="737" w:bottom="737" w:left="737" w:header="360" w:footer="0" w:gutter="0"/>
          <w:pgNumType w:start="2"/>
          <w:cols w:sep="1" w:space="709"/>
          <w:rtlGutter/>
          <w:docGrid w:linePitch="360"/>
        </w:sectPr>
      </w:pPr>
    </w:p>
    <w:p w:rsidR="000F7F3F" w:rsidRDefault="000F7F3F" w:rsidP="00044BC0">
      <w:pPr>
        <w:pBdr>
          <w:top w:val="single" w:sz="8" w:space="1" w:color="auto"/>
          <w:left w:val="single" w:sz="8" w:space="4" w:color="auto"/>
          <w:bottom w:val="single" w:sz="8" w:space="1" w:color="auto"/>
          <w:right w:val="single" w:sz="8" w:space="4" w:color="auto"/>
        </w:pBdr>
        <w:spacing w:after="120" w:line="240" w:lineRule="auto"/>
        <w:rPr>
          <w:rFonts w:ascii="Verdana" w:hAnsi="Verdana" w:cs="Verdana"/>
          <w:b/>
          <w:bCs/>
          <w:i/>
          <w:iCs/>
          <w:color w:val="CC0001"/>
          <w:sz w:val="21"/>
          <w:szCs w:val="21"/>
        </w:rPr>
      </w:pPr>
      <w:r w:rsidRPr="006173F4">
        <w:rPr>
          <w:rFonts w:ascii="Verdana" w:hAnsi="Verdana" w:cs="Verdana"/>
          <w:b/>
          <w:bCs/>
          <w:i/>
          <w:iCs/>
          <w:color w:val="CC0001"/>
          <w:sz w:val="21"/>
          <w:szCs w:val="21"/>
        </w:rPr>
        <w:lastRenderedPageBreak/>
        <w:t>L’EDITO (suite)</w:t>
      </w:r>
    </w:p>
    <w:p w:rsidR="004A546F" w:rsidRPr="004A546F" w:rsidRDefault="004A546F" w:rsidP="00C50731">
      <w:pPr>
        <w:pStyle w:val="yiv1353648134msonormal"/>
        <w:pBdr>
          <w:top w:val="single" w:sz="8" w:space="1" w:color="auto"/>
          <w:left w:val="single" w:sz="8" w:space="4" w:color="auto"/>
          <w:bottom w:val="single" w:sz="8" w:space="1" w:color="auto"/>
          <w:right w:val="single" w:sz="8" w:space="4" w:color="auto"/>
        </w:pBdr>
        <w:spacing w:before="0" w:beforeAutospacing="0" w:after="0" w:afterAutospacing="0"/>
        <w:jc w:val="both"/>
        <w:rPr>
          <w:rFonts w:ascii="Verdana" w:hAnsi="Verdana" w:cs="Verdana"/>
          <w:color w:val="223267"/>
          <w:sz w:val="20"/>
          <w:szCs w:val="20"/>
          <w:lang w:eastAsia="en-US"/>
        </w:rPr>
      </w:pPr>
      <w:r w:rsidRPr="004A546F">
        <w:rPr>
          <w:rFonts w:ascii="Verdana" w:hAnsi="Verdana" w:cs="Verdana"/>
          <w:color w:val="223267"/>
          <w:sz w:val="20"/>
          <w:szCs w:val="20"/>
          <w:lang w:eastAsia="en-US"/>
        </w:rPr>
        <w:t>François Hollande, en janvier 2012, prétendait vouloir s’affronter à la finance. Mais qu’attend-il pour chercher plutôt une solution de ce côté-là ? Il y a bien longtemps que nos « patrons » ne sont plus des entrepreneurs mais des financiers, qu’ils savent que la production rapporte bien moins que le plac</w:t>
      </w:r>
      <w:r w:rsidRPr="004A546F">
        <w:rPr>
          <w:rFonts w:ascii="Verdana" w:hAnsi="Verdana" w:cs="Verdana"/>
          <w:color w:val="223267"/>
          <w:sz w:val="20"/>
          <w:szCs w:val="20"/>
          <w:lang w:eastAsia="en-US"/>
        </w:rPr>
        <w:t>e</w:t>
      </w:r>
      <w:r w:rsidRPr="004A546F">
        <w:rPr>
          <w:rFonts w:ascii="Verdana" w:hAnsi="Verdana" w:cs="Verdana"/>
          <w:color w:val="223267"/>
          <w:sz w:val="20"/>
          <w:szCs w:val="20"/>
          <w:lang w:eastAsia="en-US"/>
        </w:rPr>
        <w:t>ment dans les paradis fiscaux ! Et on leur demande gentiment -et on les paie même pour cela !- d’embaucher c’est à dire de produire plus, alors qu’ils veulent seulement plus de dividendes !</w:t>
      </w:r>
    </w:p>
    <w:p w:rsidR="004A546F" w:rsidRPr="004A546F" w:rsidRDefault="004A546F" w:rsidP="00C50731">
      <w:pPr>
        <w:pStyle w:val="yiv1353648134msonormal"/>
        <w:pBdr>
          <w:top w:val="single" w:sz="8" w:space="1" w:color="auto"/>
          <w:left w:val="single" w:sz="8" w:space="4" w:color="auto"/>
          <w:bottom w:val="single" w:sz="8" w:space="1" w:color="auto"/>
          <w:right w:val="single" w:sz="8" w:space="4" w:color="auto"/>
        </w:pBdr>
        <w:spacing w:before="0" w:beforeAutospacing="0" w:after="0" w:afterAutospacing="0"/>
        <w:jc w:val="both"/>
        <w:rPr>
          <w:rFonts w:ascii="Verdana" w:hAnsi="Verdana" w:cs="Verdana"/>
          <w:color w:val="223267"/>
          <w:sz w:val="20"/>
          <w:szCs w:val="20"/>
          <w:lang w:eastAsia="en-US"/>
        </w:rPr>
      </w:pPr>
      <w:r w:rsidRPr="004A546F">
        <w:rPr>
          <w:rFonts w:ascii="Verdana" w:hAnsi="Verdana" w:cs="Verdana"/>
          <w:color w:val="223267"/>
          <w:sz w:val="20"/>
          <w:szCs w:val="20"/>
          <w:lang w:eastAsia="en-US"/>
        </w:rPr>
        <w:t>De toutes façons, les entreprises n’embauchent pas pour le plaisir mais pour répondre à une demande. Comment cette demande pourrait-elle exister quand les salariés n’ont pas de quoi acheter ? La « pol</w:t>
      </w:r>
      <w:r w:rsidRPr="004A546F">
        <w:rPr>
          <w:rFonts w:ascii="Verdana" w:hAnsi="Verdana" w:cs="Verdana"/>
          <w:color w:val="223267"/>
          <w:sz w:val="20"/>
          <w:szCs w:val="20"/>
          <w:lang w:eastAsia="en-US"/>
        </w:rPr>
        <w:t>i</w:t>
      </w:r>
      <w:r w:rsidRPr="004A546F">
        <w:rPr>
          <w:rFonts w:ascii="Verdana" w:hAnsi="Verdana" w:cs="Verdana"/>
          <w:color w:val="223267"/>
          <w:sz w:val="20"/>
          <w:szCs w:val="20"/>
          <w:lang w:eastAsia="en-US"/>
        </w:rPr>
        <w:t xml:space="preserve">tique de l’offre » c’est l’autre nom d’une politique de récession. On s’étonne de la </w:t>
      </w:r>
      <w:r w:rsidR="0033493A">
        <w:rPr>
          <w:rFonts w:ascii="Verdana" w:hAnsi="Verdana" w:cs="Verdana"/>
          <w:color w:val="223267"/>
          <w:sz w:val="20"/>
          <w:szCs w:val="20"/>
          <w:lang w:eastAsia="en-US"/>
        </w:rPr>
        <w:t>« </w:t>
      </w:r>
      <w:r w:rsidRPr="004A546F">
        <w:rPr>
          <w:rFonts w:ascii="Verdana" w:hAnsi="Verdana" w:cs="Verdana"/>
          <w:color w:val="223267"/>
          <w:sz w:val="20"/>
          <w:szCs w:val="20"/>
          <w:lang w:eastAsia="en-US"/>
        </w:rPr>
        <w:t>bêtise</w:t>
      </w:r>
      <w:r w:rsidR="0033493A">
        <w:rPr>
          <w:rFonts w:ascii="Verdana" w:hAnsi="Verdana" w:cs="Verdana"/>
          <w:color w:val="223267"/>
          <w:sz w:val="20"/>
          <w:szCs w:val="20"/>
          <w:lang w:eastAsia="en-US"/>
        </w:rPr>
        <w:t> »</w:t>
      </w:r>
      <w:r w:rsidRPr="004A546F">
        <w:rPr>
          <w:rFonts w:ascii="Verdana" w:hAnsi="Verdana" w:cs="Verdana"/>
          <w:color w:val="223267"/>
          <w:sz w:val="20"/>
          <w:szCs w:val="20"/>
          <w:lang w:eastAsia="en-US"/>
        </w:rPr>
        <w:t xml:space="preserve"> de François Hollande, de ses ministres et de ses conseillers économiques quand on voit qu’aux Etats-Unis Barak Obama vient de décider d’augmenter le salaire minimum de 40%. 40% ! Obama n’est pourtant pas un dangereux collectiviste !</w:t>
      </w:r>
    </w:p>
    <w:p w:rsidR="004A546F" w:rsidRPr="0033493A" w:rsidRDefault="004A546F" w:rsidP="00C50731">
      <w:pPr>
        <w:pStyle w:val="yiv1353648134msonormal"/>
        <w:pBdr>
          <w:top w:val="single" w:sz="8" w:space="1" w:color="auto"/>
          <w:left w:val="single" w:sz="8" w:space="4" w:color="auto"/>
          <w:bottom w:val="single" w:sz="8" w:space="1" w:color="auto"/>
          <w:right w:val="single" w:sz="8" w:space="4" w:color="auto"/>
        </w:pBdr>
        <w:spacing w:before="0" w:beforeAutospacing="0" w:after="0" w:afterAutospacing="0"/>
        <w:jc w:val="both"/>
        <w:rPr>
          <w:rFonts w:ascii="Verdana" w:hAnsi="Verdana" w:cs="Verdana"/>
          <w:color w:val="223267"/>
          <w:sz w:val="10"/>
          <w:szCs w:val="10"/>
          <w:lang w:eastAsia="en-US"/>
        </w:rPr>
      </w:pPr>
    </w:p>
    <w:p w:rsidR="004A546F" w:rsidRPr="004A546F" w:rsidRDefault="004A546F" w:rsidP="00C50731">
      <w:pPr>
        <w:pStyle w:val="yiv1353648134msonormal"/>
        <w:pBdr>
          <w:top w:val="single" w:sz="8" w:space="1" w:color="auto"/>
          <w:left w:val="single" w:sz="8" w:space="4" w:color="auto"/>
          <w:bottom w:val="single" w:sz="8" w:space="1" w:color="auto"/>
          <w:right w:val="single" w:sz="8" w:space="4" w:color="auto"/>
        </w:pBdr>
        <w:spacing w:before="0" w:beforeAutospacing="0" w:after="0" w:afterAutospacing="0"/>
        <w:jc w:val="both"/>
        <w:rPr>
          <w:rFonts w:ascii="Verdana" w:hAnsi="Verdana" w:cs="Verdana"/>
          <w:color w:val="223267"/>
          <w:sz w:val="20"/>
          <w:szCs w:val="20"/>
          <w:lang w:eastAsia="en-US"/>
        </w:rPr>
      </w:pPr>
      <w:r w:rsidRPr="004A546F">
        <w:rPr>
          <w:rFonts w:ascii="Verdana" w:hAnsi="Verdana" w:cs="Verdana"/>
          <w:color w:val="223267"/>
          <w:sz w:val="20"/>
          <w:szCs w:val="20"/>
          <w:lang w:eastAsia="en-US"/>
        </w:rPr>
        <w:t xml:space="preserve">Alors ? </w:t>
      </w:r>
      <w:r w:rsidR="0033493A">
        <w:rPr>
          <w:rFonts w:ascii="Verdana" w:hAnsi="Verdana" w:cs="Verdana"/>
          <w:color w:val="223267"/>
          <w:sz w:val="20"/>
          <w:szCs w:val="20"/>
          <w:lang w:eastAsia="en-US"/>
        </w:rPr>
        <w:t>« </w:t>
      </w:r>
      <w:r w:rsidRPr="004A546F">
        <w:rPr>
          <w:rFonts w:ascii="Verdana" w:hAnsi="Verdana" w:cs="Verdana"/>
          <w:color w:val="223267"/>
          <w:sz w:val="20"/>
          <w:szCs w:val="20"/>
          <w:lang w:eastAsia="en-US"/>
        </w:rPr>
        <w:t>Bêtise</w:t>
      </w:r>
      <w:r w:rsidR="0033493A">
        <w:rPr>
          <w:rFonts w:ascii="Verdana" w:hAnsi="Verdana" w:cs="Verdana"/>
          <w:color w:val="223267"/>
          <w:sz w:val="20"/>
          <w:szCs w:val="20"/>
          <w:lang w:eastAsia="en-US"/>
        </w:rPr>
        <w:t> »</w:t>
      </w:r>
      <w:r w:rsidRPr="004A546F">
        <w:rPr>
          <w:rFonts w:ascii="Verdana" w:hAnsi="Verdana" w:cs="Verdana"/>
          <w:color w:val="223267"/>
          <w:sz w:val="20"/>
          <w:szCs w:val="20"/>
          <w:lang w:eastAsia="en-US"/>
        </w:rPr>
        <w:t xml:space="preserve"> ou choix politique ? La question se pose sans ambages. Au sein du Parti socialiste, lui-même, de nombreux adhérents, élus et responsables l’affirment : une autre politique est possible. Ces militants ne croient pas (ou plus) que la suppression des cotisations familiales, la baisse du coût du travail ou la réduction drastique des dépenses publiques</w:t>
      </w:r>
      <w:r w:rsidR="0033493A">
        <w:rPr>
          <w:rFonts w:ascii="Verdana" w:hAnsi="Verdana" w:cs="Verdana"/>
          <w:color w:val="223267"/>
          <w:sz w:val="20"/>
          <w:szCs w:val="20"/>
          <w:lang w:eastAsia="en-US"/>
        </w:rPr>
        <w:t>,</w:t>
      </w:r>
      <w:r w:rsidRPr="004A546F">
        <w:rPr>
          <w:rFonts w:ascii="Verdana" w:hAnsi="Verdana" w:cs="Verdana"/>
          <w:color w:val="223267"/>
          <w:sz w:val="20"/>
          <w:szCs w:val="20"/>
          <w:lang w:eastAsia="en-US"/>
        </w:rPr>
        <w:t xml:space="preserve"> sont la solution pour sortir notre pays d’une crise socio-économique qui rapporte au patronat en plongeant notre pays dans la récession. Ils ne le croient pas et, fait nouveau, ils le disent publiquement.</w:t>
      </w:r>
    </w:p>
    <w:p w:rsidR="004A546F" w:rsidRPr="0033493A" w:rsidRDefault="004A546F" w:rsidP="00C50731">
      <w:pPr>
        <w:pStyle w:val="yiv1353648134msonormal"/>
        <w:pBdr>
          <w:top w:val="single" w:sz="8" w:space="1" w:color="auto"/>
          <w:left w:val="single" w:sz="8" w:space="4" w:color="auto"/>
          <w:bottom w:val="single" w:sz="8" w:space="1" w:color="auto"/>
          <w:right w:val="single" w:sz="8" w:space="4" w:color="auto"/>
        </w:pBdr>
        <w:spacing w:before="0" w:beforeAutospacing="0" w:after="0" w:afterAutospacing="0"/>
        <w:jc w:val="both"/>
        <w:rPr>
          <w:rFonts w:ascii="Verdana" w:hAnsi="Verdana" w:cs="Verdana"/>
          <w:color w:val="223267"/>
          <w:sz w:val="10"/>
          <w:szCs w:val="10"/>
          <w:lang w:eastAsia="en-US"/>
        </w:rPr>
      </w:pPr>
    </w:p>
    <w:p w:rsidR="004A546F" w:rsidRPr="004A546F" w:rsidRDefault="004A546F" w:rsidP="00C50731">
      <w:pPr>
        <w:pStyle w:val="yiv1353648134msonormal"/>
        <w:pBdr>
          <w:top w:val="single" w:sz="8" w:space="1" w:color="auto"/>
          <w:left w:val="single" w:sz="8" w:space="4" w:color="auto"/>
          <w:bottom w:val="single" w:sz="8" w:space="1" w:color="auto"/>
          <w:right w:val="single" w:sz="8" w:space="4" w:color="auto"/>
        </w:pBdr>
        <w:spacing w:before="0" w:beforeAutospacing="0" w:after="0" w:afterAutospacing="0"/>
        <w:jc w:val="both"/>
        <w:rPr>
          <w:rFonts w:ascii="Verdana" w:hAnsi="Verdana" w:cs="Verdana"/>
          <w:color w:val="223267"/>
          <w:sz w:val="20"/>
          <w:szCs w:val="20"/>
          <w:lang w:eastAsia="en-US"/>
        </w:rPr>
      </w:pPr>
      <w:r w:rsidRPr="004A546F">
        <w:rPr>
          <w:rFonts w:ascii="Verdana" w:hAnsi="Verdana" w:cs="Verdana"/>
          <w:color w:val="223267"/>
          <w:sz w:val="20"/>
          <w:szCs w:val="20"/>
          <w:lang w:eastAsia="en-US"/>
        </w:rPr>
        <w:t>C’est une raison d’espérer.</w:t>
      </w:r>
    </w:p>
    <w:p w:rsidR="004A546F" w:rsidRPr="0033493A" w:rsidRDefault="004A546F" w:rsidP="00C50731">
      <w:pPr>
        <w:pStyle w:val="yiv1353648134msonormal"/>
        <w:pBdr>
          <w:top w:val="single" w:sz="8" w:space="1" w:color="auto"/>
          <w:left w:val="single" w:sz="8" w:space="4" w:color="auto"/>
          <w:bottom w:val="single" w:sz="8" w:space="1" w:color="auto"/>
          <w:right w:val="single" w:sz="8" w:space="4" w:color="auto"/>
        </w:pBdr>
        <w:spacing w:before="0" w:beforeAutospacing="0" w:after="0" w:afterAutospacing="0"/>
        <w:jc w:val="both"/>
        <w:rPr>
          <w:rFonts w:ascii="Verdana" w:hAnsi="Verdana" w:cs="Verdana"/>
          <w:color w:val="223267"/>
          <w:sz w:val="10"/>
          <w:szCs w:val="10"/>
          <w:lang w:eastAsia="en-US"/>
        </w:rPr>
      </w:pPr>
    </w:p>
    <w:p w:rsidR="0008723A" w:rsidRDefault="004A546F" w:rsidP="00C50731">
      <w:pPr>
        <w:pStyle w:val="yiv1353648134msonormal"/>
        <w:pBdr>
          <w:top w:val="single" w:sz="8" w:space="1" w:color="auto"/>
          <w:left w:val="single" w:sz="8" w:space="4" w:color="auto"/>
          <w:bottom w:val="single" w:sz="8" w:space="1" w:color="auto"/>
          <w:right w:val="single" w:sz="8" w:space="4" w:color="auto"/>
        </w:pBdr>
        <w:spacing w:before="0" w:beforeAutospacing="0" w:after="0" w:afterAutospacing="0"/>
        <w:jc w:val="both"/>
        <w:rPr>
          <w:rFonts w:ascii="Verdana" w:hAnsi="Verdana" w:cs="Verdana"/>
          <w:color w:val="223267"/>
          <w:sz w:val="20"/>
          <w:szCs w:val="20"/>
          <w:lang w:eastAsia="en-US"/>
        </w:rPr>
      </w:pPr>
      <w:r w:rsidRPr="004A546F">
        <w:rPr>
          <w:rFonts w:ascii="Verdana" w:hAnsi="Verdana" w:cs="Verdana"/>
          <w:color w:val="223267"/>
          <w:sz w:val="20"/>
          <w:szCs w:val="20"/>
          <w:lang w:eastAsia="en-US"/>
        </w:rPr>
        <w:t xml:space="preserve">Et il serait temps de pouvoir le faire. Les manifestations du type « jour de colère » ou « manif pour tous » nous rappellent que l’extrême </w:t>
      </w:r>
      <w:r w:rsidRPr="00B07ED2">
        <w:rPr>
          <w:rFonts w:ascii="Verdana" w:hAnsi="Verdana" w:cs="Verdana"/>
          <w:color w:val="223267"/>
          <w:sz w:val="20"/>
          <w:szCs w:val="20"/>
          <w:lang w:eastAsia="en-US"/>
        </w:rPr>
        <w:t>droite</w:t>
      </w:r>
      <w:r w:rsidRPr="004A546F">
        <w:rPr>
          <w:rFonts w:ascii="Verdana" w:hAnsi="Verdana" w:cs="Verdana"/>
          <w:color w:val="223267"/>
          <w:sz w:val="20"/>
          <w:szCs w:val="20"/>
          <w:lang w:eastAsia="en-US"/>
        </w:rPr>
        <w:t xml:space="preserve"> la plus haineuse peut retrouver un souffle sur fond de m</w:t>
      </w:r>
      <w:r w:rsidRPr="004A546F">
        <w:rPr>
          <w:rFonts w:ascii="Verdana" w:hAnsi="Verdana" w:cs="Verdana"/>
          <w:color w:val="223267"/>
          <w:sz w:val="20"/>
          <w:szCs w:val="20"/>
          <w:lang w:eastAsia="en-US"/>
        </w:rPr>
        <w:t>i</w:t>
      </w:r>
      <w:r w:rsidRPr="004A546F">
        <w:rPr>
          <w:rFonts w:ascii="Verdana" w:hAnsi="Verdana" w:cs="Verdana"/>
          <w:color w:val="223267"/>
          <w:sz w:val="20"/>
          <w:szCs w:val="20"/>
          <w:lang w:eastAsia="en-US"/>
        </w:rPr>
        <w:t>sère populaire. Ce ne sont pas des réponses moralisantes que notre peuple attend ; c’est une réorientation totale de la politique gouvernementale.</w:t>
      </w:r>
    </w:p>
    <w:p w:rsidR="0033493A" w:rsidRDefault="0033493A" w:rsidP="00044BC0">
      <w:pPr>
        <w:pStyle w:val="yiv1353648134msonormal"/>
        <w:pBdr>
          <w:top w:val="single" w:sz="8" w:space="1" w:color="auto"/>
          <w:left w:val="single" w:sz="8" w:space="4" w:color="auto"/>
          <w:bottom w:val="single" w:sz="8" w:space="1" w:color="auto"/>
          <w:right w:val="single" w:sz="8" w:space="4" w:color="auto"/>
        </w:pBdr>
        <w:spacing w:before="0" w:beforeAutospacing="0" w:after="0" w:afterAutospacing="0"/>
        <w:jc w:val="right"/>
        <w:rPr>
          <w:rFonts w:ascii="Verdana" w:hAnsi="Verdana" w:cs="Verdana"/>
          <w:b/>
          <w:bCs/>
          <w:color w:val="223267"/>
          <w:sz w:val="20"/>
          <w:szCs w:val="20"/>
        </w:rPr>
      </w:pPr>
    </w:p>
    <w:p w:rsidR="000F7F3F" w:rsidRPr="00044BC0" w:rsidRDefault="000F7F3F" w:rsidP="00044BC0">
      <w:pPr>
        <w:pStyle w:val="yiv1353648134msonormal"/>
        <w:pBdr>
          <w:top w:val="single" w:sz="8" w:space="1" w:color="auto"/>
          <w:left w:val="single" w:sz="8" w:space="4" w:color="auto"/>
          <w:bottom w:val="single" w:sz="8" w:space="1" w:color="auto"/>
          <w:right w:val="single" w:sz="8" w:space="4" w:color="auto"/>
        </w:pBdr>
        <w:spacing w:before="0" w:beforeAutospacing="0" w:after="0" w:afterAutospacing="0"/>
        <w:jc w:val="right"/>
        <w:rPr>
          <w:rFonts w:ascii="Verdana" w:hAnsi="Verdana" w:cs="Verdana"/>
          <w:b/>
          <w:bCs/>
          <w:color w:val="223267"/>
          <w:sz w:val="20"/>
          <w:szCs w:val="20"/>
        </w:rPr>
      </w:pPr>
      <w:r w:rsidRPr="00044BC0">
        <w:rPr>
          <w:rFonts w:ascii="Verdana" w:hAnsi="Verdana" w:cs="Verdana"/>
          <w:b/>
          <w:bCs/>
          <w:color w:val="223267"/>
          <w:sz w:val="20"/>
          <w:szCs w:val="20"/>
        </w:rPr>
        <w:t>Marinette BACHE</w:t>
      </w:r>
    </w:p>
    <w:p w:rsidR="000F7F3F" w:rsidRPr="006B795F" w:rsidRDefault="000F7F3F" w:rsidP="00044BC0">
      <w:pPr>
        <w:spacing w:line="240" w:lineRule="auto"/>
        <w:rPr>
          <w:rFonts w:ascii="Verdana" w:hAnsi="Verdana" w:cs="Verdana"/>
          <w:sz w:val="10"/>
          <w:szCs w:val="10"/>
        </w:rPr>
      </w:pPr>
    </w:p>
    <w:p w:rsidR="000F7F3F" w:rsidRPr="00075907" w:rsidRDefault="000F7F3F" w:rsidP="00044BC0">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SOLIDARITÉ INTERNATIONALE</w:t>
      </w:r>
    </w:p>
    <w:p w:rsidR="000F7F3F" w:rsidRDefault="000F7F3F" w:rsidP="00044BC0">
      <w:pPr>
        <w:pStyle w:val="yiv1353648134msonormal"/>
        <w:spacing w:before="0" w:beforeAutospacing="0" w:after="0" w:afterAutospacing="0"/>
        <w:rPr>
          <w:rFonts w:ascii="Tahoma" w:hAnsi="Tahoma" w:cs="Tahoma"/>
          <w:b/>
          <w:bCs/>
          <w:sz w:val="20"/>
          <w:szCs w:val="20"/>
        </w:rPr>
      </w:pPr>
    </w:p>
    <w:p w:rsidR="000F7F3F" w:rsidRDefault="000F7F3F" w:rsidP="001F0445">
      <w:pPr>
        <w:widowControl/>
        <w:adjustRightInd/>
        <w:spacing w:before="100" w:beforeAutospacing="1" w:after="100" w:afterAutospacing="1" w:line="240" w:lineRule="auto"/>
        <w:textAlignment w:val="auto"/>
        <w:rPr>
          <w:b/>
          <w:bCs/>
        </w:rPr>
        <w:sectPr w:rsidR="000F7F3F" w:rsidSect="005756F7">
          <w:headerReference w:type="default" r:id="rId17"/>
          <w:pgSz w:w="11906" w:h="16838"/>
          <w:pgMar w:top="360" w:right="737" w:bottom="737" w:left="737" w:header="360" w:footer="0" w:gutter="0"/>
          <w:pgNumType w:start="2"/>
          <w:cols w:sep="1" w:space="709"/>
          <w:rtlGutter/>
          <w:docGrid w:linePitch="360"/>
        </w:sectPr>
      </w:pPr>
    </w:p>
    <w:p w:rsidR="00E76E74" w:rsidRDefault="00E76E74" w:rsidP="00E76E74">
      <w:pPr>
        <w:spacing w:after="40" w:line="240" w:lineRule="auto"/>
        <w:rPr>
          <w:rFonts w:ascii="Tahoma" w:hAnsi="Tahoma" w:cs="Tahoma"/>
        </w:rPr>
      </w:pPr>
      <w:r>
        <w:rPr>
          <w:rFonts w:ascii="Arial" w:hAnsi="Arial" w:cs="Arial"/>
          <w:b/>
          <w:bCs/>
          <w:color w:val="CC0001"/>
          <w:sz w:val="20"/>
          <w:szCs w:val="20"/>
        </w:rPr>
        <w:lastRenderedPageBreak/>
        <w:t>►</w:t>
      </w:r>
      <w:r>
        <w:rPr>
          <w:rFonts w:ascii="Verdana" w:hAnsi="Verdana"/>
          <w:b/>
          <w:bCs/>
          <w:color w:val="CC0001"/>
          <w:sz w:val="20"/>
          <w:szCs w:val="20"/>
        </w:rPr>
        <w:t> </w:t>
      </w:r>
      <w:r>
        <w:rPr>
          <w:rFonts w:ascii="Verdana" w:hAnsi="Verdana"/>
          <w:b/>
          <w:bCs/>
          <w:color w:val="CC0001"/>
          <w:sz w:val="20"/>
          <w:szCs w:val="20"/>
          <w:u w:val="single"/>
        </w:rPr>
        <w:t>BANGLADESH</w:t>
      </w:r>
      <w:r>
        <w:rPr>
          <w:rFonts w:ascii="Verdana" w:hAnsi="Verdana"/>
          <w:b/>
          <w:bCs/>
          <w:color w:val="CC0001"/>
          <w:sz w:val="20"/>
          <w:szCs w:val="20"/>
        </w:rPr>
        <w:t> :</w:t>
      </w:r>
      <w:r>
        <w:rPr>
          <w:rFonts w:ascii="Verdana" w:hAnsi="Verdana"/>
          <w:sz w:val="20"/>
          <w:szCs w:val="20"/>
        </w:rPr>
        <w:t xml:space="preserve"> i</w:t>
      </w:r>
      <w:r>
        <w:rPr>
          <w:rFonts w:ascii="Verdana" w:hAnsi="Verdana"/>
          <w:color w:val="223267"/>
          <w:sz w:val="20"/>
          <w:szCs w:val="20"/>
        </w:rPr>
        <w:t>l y a un an, l’effondrement d’un atelier causait la mort de plus de 1 000 ouvriers et ouvrières, provocant la révolte de milliers de salariés sous-payés. Sous-payés au plus grand profit des firmes mondialisées du te</w:t>
      </w:r>
      <w:r>
        <w:rPr>
          <w:rFonts w:ascii="Verdana" w:hAnsi="Verdana"/>
          <w:color w:val="223267"/>
          <w:sz w:val="20"/>
          <w:szCs w:val="20"/>
        </w:rPr>
        <w:t>x</w:t>
      </w:r>
      <w:r>
        <w:rPr>
          <w:rFonts w:ascii="Verdana" w:hAnsi="Verdana"/>
          <w:color w:val="223267"/>
          <w:sz w:val="20"/>
          <w:szCs w:val="20"/>
        </w:rPr>
        <w:t>tile qui ferment les usines en France et en Europe ! Cette mobilisation a imposé un salaire minimum (augmentation du salaire mensuel de 76% passant de 30€ à 50€) tandis que des normes de sécurité minimales étaient imposées. Aujourd’hui les employés (principalement des femmes) descendent à nouveau dans la rue. Sans grand succès. Faudra-t-il un nouveau drame pour que celles qui enrichissent la finance du textile et de la mode soient un peu augmentées ?</w:t>
      </w:r>
    </w:p>
    <w:p w:rsidR="00E76E74" w:rsidRDefault="00E76E74" w:rsidP="00E76E74">
      <w:pPr>
        <w:spacing w:after="40" w:line="240" w:lineRule="auto"/>
        <w:rPr>
          <w:rFonts w:ascii="Arial" w:hAnsi="Arial" w:cs="Arial"/>
          <w:b/>
          <w:bCs/>
          <w:color w:val="CC0001"/>
          <w:sz w:val="20"/>
          <w:szCs w:val="20"/>
        </w:rPr>
      </w:pPr>
    </w:p>
    <w:p w:rsidR="00E76E74" w:rsidRDefault="00E76E74" w:rsidP="00E76E74">
      <w:pPr>
        <w:spacing w:after="40" w:line="240" w:lineRule="auto"/>
        <w:rPr>
          <w:rFonts w:ascii="Tahoma" w:hAnsi="Tahoma" w:cs="Tahoma"/>
        </w:rPr>
      </w:pPr>
      <w:r>
        <w:rPr>
          <w:rFonts w:ascii="Arial" w:hAnsi="Arial" w:cs="Arial"/>
          <w:b/>
          <w:bCs/>
          <w:color w:val="CC0001"/>
          <w:sz w:val="20"/>
          <w:szCs w:val="20"/>
        </w:rPr>
        <w:t>►</w:t>
      </w:r>
      <w:r>
        <w:rPr>
          <w:rFonts w:ascii="Verdana" w:hAnsi="Verdana"/>
          <w:b/>
          <w:bCs/>
          <w:color w:val="CC0001"/>
          <w:sz w:val="20"/>
          <w:szCs w:val="20"/>
        </w:rPr>
        <w:t> </w:t>
      </w:r>
      <w:r>
        <w:rPr>
          <w:rFonts w:ascii="Verdana" w:hAnsi="Verdana"/>
          <w:b/>
          <w:bCs/>
          <w:color w:val="CC0001"/>
          <w:sz w:val="20"/>
          <w:szCs w:val="20"/>
          <w:u w:val="single"/>
        </w:rPr>
        <w:t>QATAR</w:t>
      </w:r>
      <w:r>
        <w:rPr>
          <w:rFonts w:ascii="Verdana" w:hAnsi="Verdana"/>
          <w:b/>
          <w:bCs/>
          <w:color w:val="CC0001"/>
          <w:sz w:val="20"/>
          <w:szCs w:val="20"/>
        </w:rPr>
        <w:t> :</w:t>
      </w:r>
      <w:r>
        <w:rPr>
          <w:rFonts w:ascii="Verdana" w:hAnsi="Verdana"/>
          <w:sz w:val="20"/>
          <w:szCs w:val="20"/>
        </w:rPr>
        <w:t xml:space="preserve"> l</w:t>
      </w:r>
      <w:r>
        <w:rPr>
          <w:rFonts w:ascii="Verdana" w:hAnsi="Verdana"/>
          <w:color w:val="223267"/>
          <w:sz w:val="20"/>
          <w:szCs w:val="20"/>
        </w:rPr>
        <w:t>es travailleurs immigrés qui con</w:t>
      </w:r>
      <w:r>
        <w:rPr>
          <w:rFonts w:ascii="Verdana" w:hAnsi="Verdana"/>
          <w:color w:val="223267"/>
          <w:sz w:val="20"/>
          <w:szCs w:val="20"/>
        </w:rPr>
        <w:t>s</w:t>
      </w:r>
      <w:r>
        <w:rPr>
          <w:rFonts w:ascii="Verdana" w:hAnsi="Verdana"/>
          <w:color w:val="223267"/>
          <w:sz w:val="20"/>
          <w:szCs w:val="20"/>
        </w:rPr>
        <w:t>truisent les stades d’une étrange coupe du Monde de football qui se jouera soit en hiver (!) soit sous des chaleurs insupportables, sont privés de s</w:t>
      </w:r>
      <w:r>
        <w:rPr>
          <w:rFonts w:ascii="Verdana" w:hAnsi="Verdana"/>
          <w:color w:val="223267"/>
          <w:sz w:val="20"/>
          <w:szCs w:val="20"/>
        </w:rPr>
        <w:t>a</w:t>
      </w:r>
      <w:r>
        <w:rPr>
          <w:rFonts w:ascii="Verdana" w:hAnsi="Verdana"/>
          <w:color w:val="223267"/>
          <w:sz w:val="20"/>
          <w:szCs w:val="20"/>
        </w:rPr>
        <w:t>laires et de papiers. Pire, certains d’entre eux –estimés à plusieurs dizaines- sont morts à la tâche.</w:t>
      </w:r>
    </w:p>
    <w:p w:rsidR="00E76E74" w:rsidRDefault="00E76E74" w:rsidP="00E76E74">
      <w:pPr>
        <w:spacing w:after="40" w:line="240" w:lineRule="auto"/>
        <w:rPr>
          <w:rFonts w:ascii="Arial" w:hAnsi="Arial" w:cs="Arial"/>
          <w:b/>
          <w:bCs/>
          <w:color w:val="CC0001"/>
          <w:sz w:val="20"/>
          <w:szCs w:val="20"/>
        </w:rPr>
      </w:pPr>
    </w:p>
    <w:p w:rsidR="00E76E74" w:rsidRDefault="00E76E74" w:rsidP="00E76E74">
      <w:pPr>
        <w:spacing w:after="40" w:line="240" w:lineRule="auto"/>
        <w:rPr>
          <w:rFonts w:ascii="Tahoma" w:hAnsi="Tahoma" w:cs="Tahoma"/>
        </w:rPr>
      </w:pPr>
      <w:r>
        <w:rPr>
          <w:rFonts w:ascii="Arial" w:hAnsi="Arial" w:cs="Arial"/>
          <w:b/>
          <w:bCs/>
          <w:color w:val="CC0001"/>
          <w:sz w:val="20"/>
          <w:szCs w:val="20"/>
        </w:rPr>
        <w:t>►</w:t>
      </w:r>
      <w:r>
        <w:rPr>
          <w:rFonts w:ascii="Verdana" w:hAnsi="Verdana"/>
          <w:b/>
          <w:bCs/>
          <w:color w:val="CC0001"/>
          <w:sz w:val="20"/>
          <w:szCs w:val="20"/>
        </w:rPr>
        <w:t> </w:t>
      </w:r>
      <w:r>
        <w:rPr>
          <w:rFonts w:ascii="Verdana" w:hAnsi="Verdana"/>
          <w:b/>
          <w:bCs/>
          <w:color w:val="CC0001"/>
          <w:sz w:val="20"/>
          <w:szCs w:val="20"/>
          <w:u w:val="single"/>
        </w:rPr>
        <w:t>AFRIQUE DU SUD</w:t>
      </w:r>
      <w:r>
        <w:rPr>
          <w:rFonts w:ascii="Verdana" w:hAnsi="Verdana"/>
          <w:b/>
          <w:bCs/>
          <w:color w:val="CC0001"/>
          <w:sz w:val="20"/>
          <w:szCs w:val="20"/>
        </w:rPr>
        <w:t> :</w:t>
      </w:r>
      <w:r>
        <w:rPr>
          <w:rFonts w:ascii="Verdana" w:hAnsi="Verdana"/>
          <w:sz w:val="20"/>
          <w:szCs w:val="20"/>
        </w:rPr>
        <w:t xml:space="preserve"> l</w:t>
      </w:r>
      <w:r>
        <w:rPr>
          <w:rFonts w:ascii="Verdana" w:hAnsi="Verdana"/>
          <w:color w:val="223267"/>
          <w:sz w:val="20"/>
          <w:szCs w:val="20"/>
        </w:rPr>
        <w:t>’ANC n’est plus ce qu’elle était ! Son syndicat (la NUM) accepte des co</w:t>
      </w:r>
      <w:r>
        <w:rPr>
          <w:rFonts w:ascii="Verdana" w:hAnsi="Verdana"/>
          <w:color w:val="223267"/>
          <w:sz w:val="20"/>
          <w:szCs w:val="20"/>
        </w:rPr>
        <w:t>m</w:t>
      </w:r>
      <w:r>
        <w:rPr>
          <w:rFonts w:ascii="Verdana" w:hAnsi="Verdana"/>
          <w:color w:val="223267"/>
          <w:sz w:val="20"/>
          <w:szCs w:val="20"/>
        </w:rPr>
        <w:t>promis salariaux que les travailleurs refusent. Résultat : grèves dans l’automobile, le BTP et les mines.</w:t>
      </w:r>
    </w:p>
    <w:p w:rsidR="00E76E74" w:rsidRDefault="00E76E74" w:rsidP="00E76E74">
      <w:pPr>
        <w:spacing w:after="40" w:line="240" w:lineRule="auto"/>
        <w:rPr>
          <w:rFonts w:ascii="Arial" w:hAnsi="Arial" w:cs="Arial"/>
          <w:b/>
          <w:bCs/>
          <w:color w:val="CC0001"/>
          <w:sz w:val="20"/>
          <w:szCs w:val="20"/>
        </w:rPr>
      </w:pPr>
    </w:p>
    <w:p w:rsidR="00E76E74" w:rsidRDefault="00E76E74" w:rsidP="00E76E74">
      <w:pPr>
        <w:spacing w:after="40" w:line="240" w:lineRule="auto"/>
        <w:rPr>
          <w:rFonts w:ascii="Tahoma" w:hAnsi="Tahoma" w:cs="Tahoma"/>
        </w:rPr>
      </w:pPr>
      <w:r>
        <w:rPr>
          <w:rFonts w:ascii="Arial" w:hAnsi="Arial" w:cs="Arial"/>
          <w:b/>
          <w:bCs/>
          <w:color w:val="CC0001"/>
          <w:sz w:val="20"/>
          <w:szCs w:val="20"/>
        </w:rPr>
        <w:lastRenderedPageBreak/>
        <w:t>►</w:t>
      </w:r>
      <w:r>
        <w:rPr>
          <w:rFonts w:ascii="Verdana" w:hAnsi="Verdana"/>
          <w:b/>
          <w:bCs/>
          <w:color w:val="CC0001"/>
          <w:sz w:val="20"/>
          <w:szCs w:val="20"/>
        </w:rPr>
        <w:t> </w:t>
      </w:r>
      <w:r>
        <w:rPr>
          <w:rFonts w:ascii="Verdana" w:hAnsi="Verdana"/>
          <w:b/>
          <w:bCs/>
          <w:color w:val="CC0001"/>
          <w:sz w:val="20"/>
          <w:szCs w:val="20"/>
          <w:u w:val="single"/>
        </w:rPr>
        <w:t>CAMBODGE</w:t>
      </w:r>
      <w:r>
        <w:rPr>
          <w:rFonts w:ascii="Verdana" w:hAnsi="Verdana"/>
          <w:b/>
          <w:bCs/>
          <w:color w:val="CC0001"/>
          <w:sz w:val="20"/>
          <w:szCs w:val="20"/>
        </w:rPr>
        <w:t> :</w:t>
      </w:r>
      <w:r>
        <w:rPr>
          <w:rFonts w:ascii="Verdana" w:hAnsi="Verdana"/>
          <w:sz w:val="20"/>
          <w:szCs w:val="20"/>
        </w:rPr>
        <w:t xml:space="preserve"> l</w:t>
      </w:r>
      <w:r>
        <w:rPr>
          <w:rFonts w:ascii="Verdana" w:hAnsi="Verdana"/>
          <w:color w:val="223267"/>
          <w:sz w:val="20"/>
          <w:szCs w:val="20"/>
        </w:rPr>
        <w:t>es ouvriers du textile manife</w:t>
      </w:r>
      <w:r>
        <w:rPr>
          <w:rFonts w:ascii="Verdana" w:hAnsi="Verdana"/>
          <w:color w:val="223267"/>
          <w:sz w:val="20"/>
          <w:szCs w:val="20"/>
        </w:rPr>
        <w:t>s</w:t>
      </w:r>
      <w:r>
        <w:rPr>
          <w:rFonts w:ascii="Verdana" w:hAnsi="Verdana"/>
          <w:color w:val="223267"/>
          <w:sz w:val="20"/>
          <w:szCs w:val="20"/>
        </w:rPr>
        <w:t xml:space="preserve">tent contre l'annonce du gouvernement d'une augmentation de 15 dollars, puis de 20 dollars, de leur salaire. De nombreuses usines ont fermé leurs portes. </w:t>
      </w:r>
    </w:p>
    <w:p w:rsidR="00E76E74" w:rsidRDefault="00E76E74" w:rsidP="00E76E74">
      <w:pPr>
        <w:spacing w:after="40" w:line="240" w:lineRule="auto"/>
        <w:rPr>
          <w:rFonts w:ascii="Verdana" w:hAnsi="Verdana"/>
          <w:sz w:val="20"/>
          <w:szCs w:val="20"/>
        </w:rPr>
      </w:pPr>
      <w:r>
        <w:rPr>
          <w:rFonts w:ascii="Verdana" w:hAnsi="Verdana"/>
          <w:color w:val="223267"/>
          <w:sz w:val="20"/>
          <w:szCs w:val="20"/>
        </w:rPr>
        <w:t>Les grévistes ont bloqué des routes nationales. Le gouvernement a ordonné une reprise du travail jeudi menaçant d'arrêter les leaders syndicaux. Sans dissuader les manifestants. Les affront</w:t>
      </w:r>
      <w:r>
        <w:rPr>
          <w:rFonts w:ascii="Verdana" w:hAnsi="Verdana"/>
          <w:color w:val="223267"/>
          <w:sz w:val="20"/>
          <w:szCs w:val="20"/>
        </w:rPr>
        <w:t>e</w:t>
      </w:r>
      <w:r>
        <w:rPr>
          <w:rFonts w:ascii="Verdana" w:hAnsi="Verdana"/>
          <w:color w:val="223267"/>
          <w:sz w:val="20"/>
          <w:szCs w:val="20"/>
        </w:rPr>
        <w:t>ments ont été violents : face aux militaires qui avaient des bâtons, des armes et des boucliers, les manifestants étaient mains nues. L’opposition a demandé au gouvernement l’ouverture de n</w:t>
      </w:r>
      <w:r>
        <w:rPr>
          <w:rFonts w:ascii="Verdana" w:hAnsi="Verdana"/>
          <w:color w:val="223267"/>
          <w:sz w:val="20"/>
          <w:szCs w:val="20"/>
        </w:rPr>
        <w:t>é</w:t>
      </w:r>
      <w:r>
        <w:rPr>
          <w:rFonts w:ascii="Verdana" w:hAnsi="Verdana"/>
          <w:color w:val="223267"/>
          <w:sz w:val="20"/>
          <w:szCs w:val="20"/>
        </w:rPr>
        <w:t>gociations.</w:t>
      </w:r>
    </w:p>
    <w:p w:rsidR="00E76E74" w:rsidRDefault="00E76E74" w:rsidP="00B07ED2">
      <w:pPr>
        <w:widowControl/>
        <w:adjustRightInd/>
        <w:spacing w:after="40" w:line="240" w:lineRule="auto"/>
        <w:textAlignment w:val="auto"/>
        <w:rPr>
          <w:rFonts w:ascii="Arial" w:hAnsi="Arial" w:cs="Arial"/>
          <w:b/>
          <w:bCs/>
          <w:color w:val="CC0001"/>
          <w:sz w:val="20"/>
          <w:szCs w:val="20"/>
        </w:rPr>
      </w:pPr>
    </w:p>
    <w:p w:rsidR="00B07ED2" w:rsidRPr="00B07ED2" w:rsidRDefault="000F7F3F" w:rsidP="00B07ED2">
      <w:pPr>
        <w:widowControl/>
        <w:adjustRightInd/>
        <w:spacing w:after="40" w:line="240" w:lineRule="auto"/>
        <w:textAlignment w:val="auto"/>
        <w:rPr>
          <w:rFonts w:ascii="Verdana" w:hAnsi="Verdana" w:cs="Verdana"/>
          <w:color w:val="223267"/>
          <w:sz w:val="20"/>
          <w:szCs w:val="20"/>
        </w:rPr>
      </w:pPr>
      <w:r w:rsidRPr="001D690B">
        <w:rPr>
          <w:rFonts w:ascii="Arial" w:hAnsi="Arial" w:cs="Arial"/>
          <w:b/>
          <w:bCs/>
          <w:color w:val="CC0001"/>
          <w:sz w:val="20"/>
          <w:szCs w:val="20"/>
        </w:rPr>
        <w:t>►</w:t>
      </w:r>
      <w:r w:rsidRPr="001D690B">
        <w:rPr>
          <w:rFonts w:ascii="Verdana" w:hAnsi="Verdana" w:cs="Verdana"/>
          <w:b/>
          <w:bCs/>
          <w:color w:val="CC0001"/>
          <w:sz w:val="20"/>
          <w:szCs w:val="20"/>
        </w:rPr>
        <w:t> </w:t>
      </w:r>
      <w:r w:rsidR="00B07ED2">
        <w:rPr>
          <w:rFonts w:ascii="Verdana" w:hAnsi="Verdana" w:cs="Verdana"/>
          <w:b/>
          <w:bCs/>
          <w:color w:val="CC0001"/>
          <w:sz w:val="20"/>
          <w:szCs w:val="20"/>
          <w:u w:val="single"/>
        </w:rPr>
        <w:t>BOSNIE-HERZÉGOVINE</w:t>
      </w:r>
      <w:r w:rsidRPr="001D690B">
        <w:rPr>
          <w:rFonts w:ascii="Verdana" w:hAnsi="Verdana" w:cs="Verdana"/>
          <w:b/>
          <w:bCs/>
          <w:color w:val="CC0001"/>
          <w:sz w:val="20"/>
          <w:szCs w:val="20"/>
        </w:rPr>
        <w:t> :</w:t>
      </w:r>
      <w:r w:rsidRPr="0032637D">
        <w:rPr>
          <w:rFonts w:ascii="Verdana" w:hAnsi="Verdana" w:cs="Verdana"/>
          <w:sz w:val="20"/>
          <w:szCs w:val="20"/>
        </w:rPr>
        <w:t xml:space="preserve"> </w:t>
      </w:r>
      <w:r w:rsidR="00B07ED2" w:rsidRPr="00B07ED2">
        <w:rPr>
          <w:rFonts w:ascii="Verdana" w:hAnsi="Verdana" w:cs="Verdana"/>
          <w:color w:val="223267"/>
          <w:sz w:val="20"/>
          <w:szCs w:val="20"/>
        </w:rPr>
        <w:t>Des manifestations contre la pauvreté et le chômage ont eu lieu dans une vingtaine de villes ; elles ont souvent tourné à l’émeute (150 blessés environ).</w:t>
      </w:r>
    </w:p>
    <w:p w:rsidR="000F7F3F" w:rsidRPr="00B07ED2" w:rsidRDefault="00B07ED2" w:rsidP="00B07ED2">
      <w:pPr>
        <w:widowControl/>
        <w:adjustRightInd/>
        <w:spacing w:after="40" w:line="240" w:lineRule="auto"/>
        <w:textAlignment w:val="auto"/>
        <w:rPr>
          <w:rFonts w:ascii="Verdana" w:hAnsi="Verdana" w:cs="Verdana"/>
          <w:color w:val="223267"/>
          <w:sz w:val="20"/>
          <w:szCs w:val="20"/>
        </w:rPr>
      </w:pPr>
      <w:r w:rsidRPr="00B07ED2">
        <w:rPr>
          <w:rFonts w:ascii="Verdana" w:hAnsi="Verdana" w:cs="Verdana"/>
          <w:color w:val="223267"/>
          <w:sz w:val="20"/>
          <w:szCs w:val="20"/>
        </w:rPr>
        <w:t>Qualifiées tantôt de « Révolte des citoyens » ta</w:t>
      </w:r>
      <w:r w:rsidRPr="00B07ED2">
        <w:rPr>
          <w:rFonts w:ascii="Verdana" w:hAnsi="Verdana" w:cs="Verdana"/>
          <w:color w:val="223267"/>
          <w:sz w:val="20"/>
          <w:szCs w:val="20"/>
        </w:rPr>
        <w:t>n</w:t>
      </w:r>
      <w:r w:rsidRPr="00B07ED2">
        <w:rPr>
          <w:rFonts w:ascii="Verdana" w:hAnsi="Verdana" w:cs="Verdana"/>
          <w:color w:val="223267"/>
          <w:sz w:val="20"/>
          <w:szCs w:val="20"/>
        </w:rPr>
        <w:t>tôt de « Printemps bosniaque », ces manifestations répondent à une situation écon</w:t>
      </w:r>
      <w:r w:rsidRPr="00B07ED2">
        <w:rPr>
          <w:rFonts w:ascii="Verdana" w:hAnsi="Verdana" w:cs="Verdana"/>
          <w:color w:val="223267"/>
          <w:sz w:val="20"/>
          <w:szCs w:val="20"/>
        </w:rPr>
        <w:t>o</w:t>
      </w:r>
      <w:r w:rsidRPr="00B07ED2">
        <w:rPr>
          <w:rFonts w:ascii="Verdana" w:hAnsi="Verdana" w:cs="Verdana"/>
          <w:color w:val="223267"/>
          <w:sz w:val="20"/>
          <w:szCs w:val="20"/>
        </w:rPr>
        <w:t>mique et sociale catastrophique : un taux de chômage de 44% (même si environ 17% travai</w:t>
      </w:r>
      <w:r w:rsidRPr="00B07ED2">
        <w:rPr>
          <w:rFonts w:ascii="Verdana" w:hAnsi="Verdana" w:cs="Verdana"/>
          <w:color w:val="223267"/>
          <w:sz w:val="20"/>
          <w:szCs w:val="20"/>
        </w:rPr>
        <w:t>l</w:t>
      </w:r>
      <w:r w:rsidRPr="00B07ED2">
        <w:rPr>
          <w:rFonts w:ascii="Verdana" w:hAnsi="Verdana" w:cs="Verdana"/>
          <w:color w:val="223267"/>
          <w:sz w:val="20"/>
          <w:szCs w:val="20"/>
        </w:rPr>
        <w:t>lent aux noir), 20% vivant dans la pauvreté (misère et faim), personnes vivant dans la rue, personnels d’anciennes entreprises publiques sans salaire depuis plusieurs mois… Et tout cela dans un statut quo inter-ethnique sur fond de corruption.</w:t>
      </w:r>
    </w:p>
    <w:p w:rsidR="00E76E74" w:rsidRDefault="00E76E74" w:rsidP="00044BC0">
      <w:pPr>
        <w:widowControl/>
        <w:adjustRightInd/>
        <w:spacing w:after="40" w:line="240" w:lineRule="auto"/>
        <w:textAlignment w:val="auto"/>
        <w:rPr>
          <w:rFonts w:ascii="Verdana" w:hAnsi="Verdana" w:cs="Verdana"/>
          <w:sz w:val="4"/>
          <w:szCs w:val="4"/>
        </w:rPr>
        <w:sectPr w:rsidR="00E76E74" w:rsidSect="00E76E74">
          <w:type w:val="continuous"/>
          <w:pgSz w:w="11906" w:h="16838"/>
          <w:pgMar w:top="360" w:right="737" w:bottom="737" w:left="737" w:header="360" w:footer="0" w:gutter="0"/>
          <w:pgNumType w:start="2"/>
          <w:cols w:num="2" w:sep="1" w:space="284"/>
          <w:docGrid w:linePitch="360"/>
        </w:sectPr>
      </w:pPr>
    </w:p>
    <w:p w:rsidR="00B07ED2" w:rsidRPr="00044BC0" w:rsidRDefault="00B07ED2" w:rsidP="00044BC0">
      <w:pPr>
        <w:widowControl/>
        <w:adjustRightInd/>
        <w:spacing w:after="40" w:line="240" w:lineRule="auto"/>
        <w:textAlignment w:val="auto"/>
        <w:rPr>
          <w:rFonts w:ascii="Verdana" w:hAnsi="Verdana" w:cs="Verdana"/>
          <w:sz w:val="4"/>
          <w:szCs w:val="4"/>
        </w:rPr>
      </w:pPr>
    </w:p>
    <w:p w:rsidR="0008723A" w:rsidRDefault="0008723A" w:rsidP="00E76E74">
      <w:pPr>
        <w:widowControl/>
        <w:adjustRightInd/>
        <w:spacing w:after="40" w:line="240" w:lineRule="auto"/>
        <w:textAlignment w:val="auto"/>
        <w:rPr>
          <w:rFonts w:ascii="Verdana" w:hAnsi="Verdana" w:cs="Verdana"/>
          <w:sz w:val="20"/>
          <w:szCs w:val="20"/>
        </w:rPr>
        <w:sectPr w:rsidR="0008723A" w:rsidSect="0008723A">
          <w:type w:val="continuous"/>
          <w:pgSz w:w="11906" w:h="16838"/>
          <w:pgMar w:top="360" w:right="737" w:bottom="737" w:left="737" w:header="360" w:footer="0" w:gutter="0"/>
          <w:pgNumType w:start="2"/>
          <w:cols w:sep="1" w:space="284"/>
          <w:docGrid w:linePitch="360"/>
        </w:sectPr>
      </w:pPr>
    </w:p>
    <w:p w:rsidR="000F7F3F" w:rsidRDefault="000F7F3F" w:rsidP="00600FA4">
      <w:pPr>
        <w:pStyle w:val="yiv1353648134msonormal"/>
        <w:spacing w:before="0" w:beforeAutospacing="0" w:after="0" w:afterAutospacing="0"/>
        <w:jc w:val="right"/>
        <w:rPr>
          <w:rFonts w:ascii="Tahoma" w:hAnsi="Tahoma" w:cs="Tahoma"/>
          <w:b/>
          <w:bCs/>
          <w:sz w:val="20"/>
          <w:szCs w:val="20"/>
        </w:rPr>
        <w:sectPr w:rsidR="000F7F3F" w:rsidSect="00044BC0">
          <w:type w:val="continuous"/>
          <w:pgSz w:w="11906" w:h="16838"/>
          <w:pgMar w:top="360" w:right="737" w:bottom="737" w:left="737" w:header="360" w:footer="0" w:gutter="0"/>
          <w:pgNumType w:start="2"/>
          <w:cols w:num="2" w:sep="1" w:space="284"/>
          <w:docGrid w:linePitch="360"/>
        </w:sectPr>
      </w:pPr>
    </w:p>
    <w:p w:rsidR="000F7F3F" w:rsidRPr="00C06EF6" w:rsidRDefault="000F7F3F" w:rsidP="00600FA4">
      <w:pPr>
        <w:pStyle w:val="yiv1353648134msonormal"/>
        <w:spacing w:before="0" w:beforeAutospacing="0" w:after="0" w:afterAutospacing="0"/>
        <w:jc w:val="right"/>
        <w:rPr>
          <w:rFonts w:ascii="Tahoma" w:hAnsi="Tahoma" w:cs="Tahoma"/>
          <w:b/>
          <w:bCs/>
          <w:sz w:val="4"/>
          <w:szCs w:val="4"/>
        </w:rPr>
        <w:sectPr w:rsidR="000F7F3F" w:rsidRPr="00C06EF6" w:rsidSect="0032637D">
          <w:headerReference w:type="default" r:id="rId18"/>
          <w:pgSz w:w="11906" w:h="16838"/>
          <w:pgMar w:top="360" w:right="737" w:bottom="737" w:left="737" w:header="360" w:footer="0" w:gutter="0"/>
          <w:pgNumType w:start="3"/>
          <w:cols w:num="2" w:sep="1" w:space="709"/>
          <w:docGrid w:linePitch="360"/>
        </w:sectPr>
      </w:pPr>
    </w:p>
    <w:p w:rsidR="000F7F3F" w:rsidRPr="00075907" w:rsidRDefault="000F7F3F" w:rsidP="00AA3F04">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04504E">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C06EF6" w:rsidRPr="00C06EF6" w:rsidRDefault="00C06EF6" w:rsidP="00F2333E">
      <w:pPr>
        <w:widowControl/>
        <w:autoSpaceDE w:val="0"/>
        <w:autoSpaceDN w:val="0"/>
        <w:spacing w:line="276" w:lineRule="auto"/>
        <w:jc w:val="center"/>
        <w:textAlignment w:val="auto"/>
        <w:rPr>
          <w:rFonts w:ascii="Arial" w:hAnsi="Arial" w:cs="Arial"/>
          <w:b/>
          <w:bCs/>
          <w:color w:val="223267"/>
          <w:kern w:val="1"/>
          <w:sz w:val="12"/>
          <w:szCs w:val="12"/>
          <w:lang w:eastAsia="en-US"/>
        </w:rPr>
      </w:pPr>
    </w:p>
    <w:p w:rsidR="000F7F3F" w:rsidRPr="00C34F72" w:rsidRDefault="00C06EF6" w:rsidP="00F2333E">
      <w:pPr>
        <w:widowControl/>
        <w:autoSpaceDE w:val="0"/>
        <w:autoSpaceDN w:val="0"/>
        <w:spacing w:line="276" w:lineRule="auto"/>
        <w:jc w:val="center"/>
        <w:textAlignment w:val="auto"/>
        <w:rPr>
          <w:rFonts w:ascii="Arial" w:hAnsi="Arial" w:cs="Arial"/>
          <w:color w:val="223267"/>
          <w:kern w:val="1"/>
          <w:lang w:eastAsia="zh-CN"/>
        </w:rPr>
      </w:pPr>
      <w:r>
        <w:rPr>
          <w:rFonts w:ascii="Arial" w:hAnsi="Arial" w:cs="Arial"/>
          <w:b/>
          <w:bCs/>
          <w:color w:val="223267"/>
          <w:kern w:val="1"/>
          <w:lang w:eastAsia="en-US"/>
        </w:rPr>
        <w:t>L</w:t>
      </w:r>
      <w:r w:rsidR="00A33BA6">
        <w:rPr>
          <w:rFonts w:ascii="Arial" w:hAnsi="Arial" w:cs="Arial"/>
          <w:b/>
          <w:bCs/>
          <w:color w:val="223267"/>
          <w:kern w:val="1"/>
          <w:lang w:eastAsia="en-US"/>
        </w:rPr>
        <w:t>e « Pacte de responsabilité », made in troïka</w:t>
      </w:r>
    </w:p>
    <w:p w:rsidR="000F7F3F" w:rsidRDefault="000F7F3F" w:rsidP="00F2333E">
      <w:pPr>
        <w:widowControl/>
        <w:autoSpaceDE w:val="0"/>
        <w:autoSpaceDN w:val="0"/>
        <w:spacing w:line="276" w:lineRule="auto"/>
        <w:jc w:val="center"/>
        <w:textAlignment w:val="auto"/>
        <w:rPr>
          <w:i/>
          <w:iCs/>
          <w:color w:val="223267"/>
          <w:kern w:val="1"/>
          <w:sz w:val="22"/>
          <w:szCs w:val="22"/>
          <w:lang w:eastAsia="en-US"/>
        </w:rPr>
      </w:pPr>
      <w:r w:rsidRPr="00C34F72">
        <w:rPr>
          <w:i/>
          <w:iCs/>
          <w:color w:val="223267"/>
          <w:kern w:val="1"/>
          <w:sz w:val="22"/>
          <w:szCs w:val="22"/>
          <w:lang w:eastAsia="en-US"/>
        </w:rPr>
        <w:t xml:space="preserve">Par </w:t>
      </w:r>
      <w:r w:rsidR="00A33BA6">
        <w:rPr>
          <w:i/>
          <w:iCs/>
          <w:color w:val="223267"/>
          <w:kern w:val="1"/>
          <w:sz w:val="22"/>
          <w:szCs w:val="22"/>
          <w:lang w:eastAsia="en-US"/>
        </w:rPr>
        <w:t>Jean-Claude CHAILLEY, secrétaire général</w:t>
      </w:r>
      <w:bookmarkStart w:id="0" w:name="_GoBack"/>
      <w:bookmarkEnd w:id="0"/>
      <w:r w:rsidR="00A33BA6">
        <w:rPr>
          <w:i/>
          <w:iCs/>
          <w:color w:val="223267"/>
          <w:kern w:val="1"/>
          <w:sz w:val="22"/>
          <w:szCs w:val="22"/>
          <w:lang w:eastAsia="en-US"/>
        </w:rPr>
        <w:t xml:space="preserve"> de Résistance Sociale</w:t>
      </w:r>
    </w:p>
    <w:p w:rsidR="00C06EF6" w:rsidRPr="00C06EF6" w:rsidRDefault="00C06EF6" w:rsidP="00F2333E">
      <w:pPr>
        <w:widowControl/>
        <w:autoSpaceDE w:val="0"/>
        <w:autoSpaceDN w:val="0"/>
        <w:spacing w:line="276" w:lineRule="auto"/>
        <w:jc w:val="center"/>
        <w:textAlignment w:val="auto"/>
        <w:rPr>
          <w:i/>
          <w:iCs/>
          <w:color w:val="223267"/>
          <w:kern w:val="1"/>
          <w:sz w:val="12"/>
          <w:szCs w:val="12"/>
          <w:lang w:eastAsia="zh-CN"/>
        </w:rPr>
      </w:pPr>
    </w:p>
    <w:p w:rsidR="00A33BA6" w:rsidRDefault="00A33BA6" w:rsidP="00A33BA6">
      <w:pPr>
        <w:pStyle w:val="Sansinterligne"/>
        <w:jc w:val="both"/>
        <w:rPr>
          <w:rFonts w:ascii="Verdana" w:hAnsi="Verdana" w:cs="Tahoma"/>
          <w:color w:val="223267"/>
        </w:rPr>
        <w:sectPr w:rsidR="00A33BA6" w:rsidSect="0032637D">
          <w:type w:val="continuous"/>
          <w:pgSz w:w="11906" w:h="16838"/>
          <w:pgMar w:top="360" w:right="737" w:bottom="737" w:left="737" w:header="360" w:footer="0" w:gutter="0"/>
          <w:pgNumType w:start="3"/>
          <w:cols w:sep="1" w:space="709"/>
          <w:docGrid w:linePitch="360"/>
        </w:sectPr>
      </w:pPr>
    </w:p>
    <w:p w:rsidR="00A33BA6" w:rsidRPr="003A7DE3" w:rsidRDefault="00A33BA6" w:rsidP="00A33BA6">
      <w:pPr>
        <w:pStyle w:val="Sansinterligne"/>
        <w:jc w:val="both"/>
        <w:rPr>
          <w:rFonts w:ascii="Verdana" w:hAnsi="Verdana" w:cs="Tahoma"/>
          <w:b/>
          <w:color w:val="223267"/>
        </w:rPr>
      </w:pPr>
      <w:r w:rsidRPr="003A7DE3">
        <w:rPr>
          <w:rFonts w:ascii="Verdana" w:hAnsi="Verdana" w:cs="Tahoma"/>
          <w:color w:val="223267"/>
        </w:rPr>
        <w:lastRenderedPageBreak/>
        <w:t xml:space="preserve">Le rapport Gallois, approuvé par F. Hollande et J.-M. Ayrault, affirmait  que notre </w:t>
      </w:r>
      <w:r w:rsidRPr="003A7DE3">
        <w:rPr>
          <w:rFonts w:ascii="Verdana" w:hAnsi="Verdana" w:cs="Tahoma"/>
          <w:b/>
          <w:color w:val="223267"/>
        </w:rPr>
        <w:t>modèle social issu du Conseil national de la R</w:t>
      </w:r>
      <w:r w:rsidRPr="003A7DE3">
        <w:rPr>
          <w:rFonts w:ascii="Verdana" w:hAnsi="Verdana" w:cs="Tahoma"/>
          <w:b/>
          <w:color w:val="223267"/>
        </w:rPr>
        <w:t>é</w:t>
      </w:r>
      <w:r w:rsidRPr="003A7DE3">
        <w:rPr>
          <w:rFonts w:ascii="Verdana" w:hAnsi="Verdana" w:cs="Tahoma"/>
          <w:b/>
          <w:color w:val="223267"/>
        </w:rPr>
        <w:t>sistance est « </w:t>
      </w:r>
      <w:r w:rsidRPr="003A7DE3">
        <w:rPr>
          <w:rFonts w:ascii="Verdana" w:hAnsi="Verdana" w:cs="Tahoma"/>
          <w:b/>
          <w:i/>
          <w:color w:val="223267"/>
        </w:rPr>
        <w:t>à bout de souffle</w:t>
      </w:r>
      <w:r w:rsidRPr="003A7DE3">
        <w:rPr>
          <w:rFonts w:ascii="Verdana" w:hAnsi="Verdana" w:cs="Tahoma"/>
          <w:b/>
          <w:color w:val="223267"/>
        </w:rPr>
        <w:t xml:space="preserve"> », </w:t>
      </w:r>
      <w:r w:rsidRPr="003A7DE3">
        <w:rPr>
          <w:rFonts w:ascii="Verdana" w:hAnsi="Verdana" w:cs="Tahoma"/>
          <w:color w:val="223267"/>
        </w:rPr>
        <w:t xml:space="preserve">qu’il </w:t>
      </w:r>
      <w:r w:rsidRPr="003A7DE3">
        <w:rPr>
          <w:rFonts w:ascii="Verdana" w:hAnsi="Verdana" w:cs="Tahoma"/>
          <w:b/>
          <w:color w:val="223267"/>
        </w:rPr>
        <w:t>« </w:t>
      </w:r>
      <w:r w:rsidRPr="003A7DE3">
        <w:rPr>
          <w:rFonts w:ascii="Verdana" w:hAnsi="Verdana" w:cs="Tahoma"/>
          <w:b/>
          <w:i/>
          <w:color w:val="223267"/>
        </w:rPr>
        <w:t>fossilise le dialogue social »</w:t>
      </w:r>
      <w:r w:rsidRPr="003A7DE3">
        <w:rPr>
          <w:rFonts w:ascii="Verdana" w:hAnsi="Verdana" w:cs="Tahoma"/>
          <w:b/>
          <w:color w:val="223267"/>
        </w:rPr>
        <w:t>.</w:t>
      </w:r>
    </w:p>
    <w:p w:rsidR="00A33BA6" w:rsidRPr="003A7DE3" w:rsidRDefault="00A33BA6" w:rsidP="00A33BA6">
      <w:pPr>
        <w:pStyle w:val="Sansinterligne"/>
        <w:jc w:val="both"/>
        <w:rPr>
          <w:rFonts w:ascii="Verdana" w:hAnsi="Verdana" w:cs="Tahoma"/>
          <w:color w:val="223267"/>
        </w:rPr>
      </w:pPr>
      <w:r w:rsidRPr="003A7DE3">
        <w:rPr>
          <w:rFonts w:ascii="Verdana" w:hAnsi="Verdana" w:cs="Tahoma"/>
          <w:color w:val="223267"/>
        </w:rPr>
        <w:t>Il se prononçait pour</w:t>
      </w:r>
      <w:r w:rsidRPr="003A7DE3">
        <w:rPr>
          <w:rFonts w:ascii="Verdana" w:hAnsi="Verdana" w:cs="Tahoma"/>
          <w:b/>
          <w:color w:val="223267"/>
        </w:rPr>
        <w:t xml:space="preserve"> un nouveau « </w:t>
      </w:r>
      <w:r w:rsidRPr="003A7DE3">
        <w:rPr>
          <w:rFonts w:ascii="Verdana" w:hAnsi="Verdana" w:cs="Tahoma"/>
          <w:b/>
          <w:i/>
          <w:color w:val="223267"/>
        </w:rPr>
        <w:t>Pacte social</w:t>
      </w:r>
      <w:r w:rsidRPr="003A7DE3">
        <w:rPr>
          <w:rFonts w:ascii="Verdana" w:hAnsi="Verdana" w:cs="Tahoma"/>
          <w:b/>
          <w:color w:val="223267"/>
        </w:rPr>
        <w:t xml:space="preserve"> », </w:t>
      </w:r>
      <w:r w:rsidRPr="003A7DE3">
        <w:rPr>
          <w:rFonts w:ascii="Verdana" w:hAnsi="Verdana" w:cs="Tahoma"/>
          <w:color w:val="223267"/>
        </w:rPr>
        <w:t>pour que</w:t>
      </w:r>
      <w:r w:rsidRPr="003A7DE3">
        <w:rPr>
          <w:rFonts w:ascii="Verdana" w:hAnsi="Verdana" w:cs="Tahoma"/>
          <w:b/>
          <w:color w:val="223267"/>
        </w:rPr>
        <w:t xml:space="preserve"> </w:t>
      </w:r>
      <w:r w:rsidRPr="003A7DE3">
        <w:rPr>
          <w:rFonts w:ascii="Verdana" w:hAnsi="Verdana" w:cs="Tahoma"/>
          <w:color w:val="223267"/>
        </w:rPr>
        <w:t>les</w:t>
      </w:r>
      <w:r w:rsidRPr="003A7DE3">
        <w:rPr>
          <w:rFonts w:ascii="Verdana" w:hAnsi="Verdana" w:cs="Tahoma"/>
          <w:b/>
          <w:color w:val="223267"/>
        </w:rPr>
        <w:t xml:space="preserve"> « </w:t>
      </w:r>
      <w:r w:rsidRPr="003A7DE3">
        <w:rPr>
          <w:rFonts w:ascii="Verdana" w:hAnsi="Verdana" w:cs="Tahoma"/>
          <w:b/>
          <w:i/>
          <w:color w:val="223267"/>
        </w:rPr>
        <w:t>partenaires s</w:t>
      </w:r>
      <w:r w:rsidRPr="003A7DE3">
        <w:rPr>
          <w:rFonts w:ascii="Verdana" w:hAnsi="Verdana" w:cs="Tahoma"/>
          <w:b/>
          <w:i/>
          <w:color w:val="223267"/>
        </w:rPr>
        <w:t>o</w:t>
      </w:r>
      <w:r w:rsidRPr="003A7DE3">
        <w:rPr>
          <w:rFonts w:ascii="Verdana" w:hAnsi="Verdana" w:cs="Tahoma"/>
          <w:b/>
          <w:i/>
          <w:color w:val="223267"/>
        </w:rPr>
        <w:t>ciaux</w:t>
      </w:r>
      <w:r w:rsidRPr="003A7DE3">
        <w:rPr>
          <w:rFonts w:ascii="Verdana" w:hAnsi="Verdana" w:cs="Tahoma"/>
          <w:b/>
          <w:color w:val="223267"/>
        </w:rPr>
        <w:t xml:space="preserve"> » </w:t>
      </w:r>
      <w:r w:rsidRPr="003A7DE3">
        <w:rPr>
          <w:rFonts w:ascii="Verdana" w:hAnsi="Verdana" w:cs="Tahoma"/>
          <w:color w:val="223267"/>
        </w:rPr>
        <w:t>renoncent à des</w:t>
      </w:r>
      <w:r w:rsidRPr="003A7DE3">
        <w:rPr>
          <w:rFonts w:ascii="Verdana" w:hAnsi="Verdana" w:cs="Tahoma"/>
          <w:b/>
          <w:color w:val="223267"/>
        </w:rPr>
        <w:t xml:space="preserve"> « </w:t>
      </w:r>
      <w:r w:rsidRPr="003A7DE3">
        <w:rPr>
          <w:rFonts w:ascii="Verdana" w:hAnsi="Verdana" w:cs="Tahoma"/>
          <w:b/>
          <w:i/>
          <w:color w:val="223267"/>
        </w:rPr>
        <w:t>postures dépassées</w:t>
      </w:r>
      <w:r w:rsidRPr="003A7DE3">
        <w:rPr>
          <w:rFonts w:ascii="Verdana" w:hAnsi="Verdana" w:cs="Tahoma"/>
          <w:b/>
          <w:color w:val="223267"/>
        </w:rPr>
        <w:t xml:space="preserve"> » </w:t>
      </w:r>
      <w:r w:rsidRPr="003A7DE3">
        <w:rPr>
          <w:rFonts w:ascii="Verdana" w:hAnsi="Verdana" w:cs="Tahoma"/>
          <w:color w:val="223267"/>
        </w:rPr>
        <w:t>(les syndicalistes appréci</w:t>
      </w:r>
      <w:r w:rsidRPr="003A7DE3">
        <w:rPr>
          <w:rFonts w:ascii="Verdana" w:hAnsi="Verdana" w:cs="Tahoma"/>
          <w:color w:val="223267"/>
        </w:rPr>
        <w:t>e</w:t>
      </w:r>
      <w:r w:rsidRPr="003A7DE3">
        <w:rPr>
          <w:rFonts w:ascii="Verdana" w:hAnsi="Verdana" w:cs="Tahoma"/>
          <w:color w:val="223267"/>
        </w:rPr>
        <w:t>ront !)</w:t>
      </w:r>
    </w:p>
    <w:p w:rsidR="00A33BA6" w:rsidRPr="003A7DE3" w:rsidRDefault="00A33BA6" w:rsidP="00A33BA6">
      <w:pPr>
        <w:pStyle w:val="Sansinterligne"/>
        <w:jc w:val="both"/>
        <w:rPr>
          <w:rFonts w:ascii="Verdana" w:hAnsi="Verdana" w:cs="Arial"/>
          <w:color w:val="223267"/>
          <w:sz w:val="16"/>
          <w:szCs w:val="16"/>
        </w:rPr>
      </w:pPr>
    </w:p>
    <w:p w:rsidR="00A33BA6" w:rsidRPr="003A7DE3" w:rsidRDefault="00A33BA6" w:rsidP="00A33BA6">
      <w:pPr>
        <w:pStyle w:val="Sansinterligne"/>
        <w:jc w:val="both"/>
        <w:rPr>
          <w:rFonts w:ascii="Verdana" w:hAnsi="Verdana" w:cs="Tahoma"/>
          <w:color w:val="223267"/>
        </w:rPr>
      </w:pPr>
      <w:r w:rsidRPr="003A7DE3">
        <w:rPr>
          <w:rFonts w:ascii="Verdana" w:hAnsi="Verdana" w:cs="Tahoma"/>
          <w:color w:val="223267"/>
        </w:rPr>
        <w:t>L’ensemble des réformes de 2013 : ANI (loi dite de « sécurisation de l’emploi »), réforme des retraites, 1</w:t>
      </w:r>
      <w:r w:rsidRPr="003A7DE3">
        <w:rPr>
          <w:rFonts w:ascii="Verdana" w:hAnsi="Verdana" w:cs="Tahoma"/>
          <w:color w:val="223267"/>
          <w:vertAlign w:val="superscript"/>
        </w:rPr>
        <w:t>ère</w:t>
      </w:r>
      <w:r w:rsidRPr="003A7DE3">
        <w:rPr>
          <w:rFonts w:ascii="Verdana" w:hAnsi="Verdana" w:cs="Tahoma"/>
          <w:color w:val="223267"/>
        </w:rPr>
        <w:t xml:space="preserve"> loi de l’Acte III de la déce</w:t>
      </w:r>
      <w:r w:rsidRPr="003A7DE3">
        <w:rPr>
          <w:rFonts w:ascii="Verdana" w:hAnsi="Verdana" w:cs="Tahoma"/>
          <w:color w:val="223267"/>
        </w:rPr>
        <w:t>n</w:t>
      </w:r>
      <w:r w:rsidRPr="003A7DE3">
        <w:rPr>
          <w:rFonts w:ascii="Verdana" w:hAnsi="Verdana" w:cs="Tahoma"/>
          <w:color w:val="223267"/>
        </w:rPr>
        <w:t>tralisation, réformes de l’enseignement et de la recherche… et celles projetées pour 2014 : poursuite de l’Acte III de la décentralisation avec suppression de départements, réforme de la protection sociale, Pacte de responsab</w:t>
      </w:r>
      <w:r w:rsidRPr="003A7DE3">
        <w:rPr>
          <w:rFonts w:ascii="Verdana" w:hAnsi="Verdana" w:cs="Tahoma"/>
          <w:color w:val="223267"/>
        </w:rPr>
        <w:t>i</w:t>
      </w:r>
      <w:r w:rsidRPr="003A7DE3">
        <w:rPr>
          <w:rFonts w:ascii="Verdana" w:hAnsi="Verdana" w:cs="Tahoma"/>
          <w:color w:val="223267"/>
        </w:rPr>
        <w:t>lité, instaureraient de fait un nouveau modèle social se substituant à notre Rép</w:t>
      </w:r>
      <w:r w:rsidRPr="003A7DE3">
        <w:rPr>
          <w:rFonts w:ascii="Verdana" w:hAnsi="Verdana" w:cs="Tahoma"/>
          <w:color w:val="223267"/>
        </w:rPr>
        <w:t>u</w:t>
      </w:r>
      <w:r w:rsidRPr="003A7DE3">
        <w:rPr>
          <w:rFonts w:ascii="Verdana" w:hAnsi="Verdana" w:cs="Tahoma"/>
          <w:color w:val="223267"/>
        </w:rPr>
        <w:t>blique.</w:t>
      </w:r>
    </w:p>
    <w:p w:rsidR="00A33BA6" w:rsidRPr="003A7DE3" w:rsidRDefault="00A33BA6" w:rsidP="00A33BA6">
      <w:pPr>
        <w:pStyle w:val="Sansinterligne"/>
        <w:jc w:val="both"/>
        <w:rPr>
          <w:rFonts w:ascii="Verdana" w:hAnsi="Verdana" w:cs="Arial"/>
          <w:b/>
          <w:color w:val="223267"/>
          <w:sz w:val="16"/>
          <w:szCs w:val="16"/>
        </w:rPr>
      </w:pPr>
    </w:p>
    <w:p w:rsidR="00A33BA6" w:rsidRPr="003A7DE3" w:rsidRDefault="00A33BA6" w:rsidP="00A33BA6">
      <w:pPr>
        <w:pStyle w:val="Sansinterligne"/>
        <w:jc w:val="both"/>
        <w:rPr>
          <w:rFonts w:ascii="Verdana" w:hAnsi="Verdana" w:cs="Tahoma"/>
          <w:b/>
          <w:color w:val="223267"/>
        </w:rPr>
      </w:pPr>
      <w:r w:rsidRPr="003A7DE3">
        <w:rPr>
          <w:rFonts w:ascii="Verdana" w:hAnsi="Verdana" w:cs="Tahoma"/>
          <w:color w:val="223267"/>
        </w:rPr>
        <w:t xml:space="preserve">Le Président de la République multiplie les </w:t>
      </w:r>
      <w:r w:rsidRPr="003A7DE3">
        <w:rPr>
          <w:rFonts w:ascii="Verdana" w:hAnsi="Verdana" w:cs="Tahoma"/>
          <w:b/>
          <w:color w:val="223267"/>
        </w:rPr>
        <w:t>« </w:t>
      </w:r>
      <w:r w:rsidRPr="003A7DE3">
        <w:rPr>
          <w:rFonts w:ascii="Verdana" w:hAnsi="Verdana" w:cs="Tahoma"/>
          <w:b/>
          <w:i/>
          <w:color w:val="223267"/>
        </w:rPr>
        <w:t>J’ai décidé</w:t>
      </w:r>
      <w:r w:rsidRPr="003A7DE3">
        <w:rPr>
          <w:rFonts w:ascii="Verdana" w:hAnsi="Verdana" w:cs="Tahoma"/>
          <w:b/>
          <w:color w:val="223267"/>
        </w:rPr>
        <w:t xml:space="preserve"> » </w:t>
      </w:r>
      <w:r w:rsidRPr="003A7DE3">
        <w:rPr>
          <w:rFonts w:ascii="Verdana" w:hAnsi="Verdana" w:cs="Tahoma"/>
          <w:color w:val="223267"/>
        </w:rPr>
        <w:t xml:space="preserve">solennels. </w:t>
      </w:r>
    </w:p>
    <w:p w:rsidR="00A33BA6" w:rsidRPr="003A7DE3" w:rsidRDefault="00A33BA6" w:rsidP="00A33BA6">
      <w:pPr>
        <w:pStyle w:val="Sansinterligne"/>
        <w:jc w:val="both"/>
        <w:rPr>
          <w:rFonts w:ascii="Verdana" w:hAnsi="Verdana" w:cs="Tahoma"/>
          <w:color w:val="223267"/>
        </w:rPr>
      </w:pPr>
      <w:r w:rsidRPr="003A7DE3">
        <w:rPr>
          <w:rFonts w:ascii="Verdana" w:hAnsi="Verdana" w:cs="Tahoma"/>
          <w:b/>
          <w:color w:val="223267"/>
        </w:rPr>
        <w:t>Inexact</w:t>
      </w:r>
      <w:r w:rsidRPr="003A7DE3">
        <w:rPr>
          <w:rFonts w:ascii="Verdana" w:hAnsi="Verdana" w:cs="Tahoma"/>
          <w:color w:val="223267"/>
        </w:rPr>
        <w:t xml:space="preserve">. En réalité </w:t>
      </w:r>
      <w:r w:rsidRPr="003A7DE3">
        <w:rPr>
          <w:rFonts w:ascii="Verdana" w:hAnsi="Verdana" w:cs="Tahoma"/>
          <w:b/>
          <w:color w:val="223267"/>
          <w:u w:val="single"/>
        </w:rPr>
        <w:t>toutes ces réformes sont la mise en œuvre des traités et Pactes austéritaires européens</w:t>
      </w:r>
      <w:r w:rsidRPr="003A7DE3">
        <w:rPr>
          <w:rFonts w:ascii="Verdana" w:hAnsi="Verdana" w:cs="Tahoma"/>
          <w:b/>
          <w:color w:val="223267"/>
        </w:rPr>
        <w:t>.</w:t>
      </w:r>
      <w:r w:rsidRPr="003A7DE3">
        <w:rPr>
          <w:rFonts w:ascii="Verdana" w:hAnsi="Verdana" w:cs="Tahoma"/>
          <w:color w:val="223267"/>
        </w:rPr>
        <w:t xml:space="preserve"> La Co</w:t>
      </w:r>
      <w:r w:rsidRPr="003A7DE3">
        <w:rPr>
          <w:rFonts w:ascii="Verdana" w:hAnsi="Verdana" w:cs="Tahoma"/>
          <w:color w:val="223267"/>
        </w:rPr>
        <w:t>m</w:t>
      </w:r>
      <w:r w:rsidRPr="003A7DE3">
        <w:rPr>
          <w:rFonts w:ascii="Verdana" w:hAnsi="Verdana" w:cs="Tahoma"/>
          <w:color w:val="223267"/>
        </w:rPr>
        <w:t xml:space="preserve">mission européenne, la troïka, exigent leur application au motif qu’ils ont été adoptés par N. Sarkozy </w:t>
      </w:r>
      <w:r w:rsidRPr="003A7DE3">
        <w:rPr>
          <w:rFonts w:ascii="Verdana" w:hAnsi="Verdana" w:cs="Tahoma"/>
          <w:b/>
          <w:color w:val="223267"/>
        </w:rPr>
        <w:t>ET</w:t>
      </w:r>
      <w:r w:rsidRPr="003A7DE3">
        <w:rPr>
          <w:rFonts w:ascii="Verdana" w:hAnsi="Verdana" w:cs="Tahoma"/>
          <w:color w:val="223267"/>
        </w:rPr>
        <w:t xml:space="preserve"> F. Hollande. </w:t>
      </w:r>
    </w:p>
    <w:p w:rsidR="00A33BA6" w:rsidRPr="003A7DE3" w:rsidRDefault="00A33BA6" w:rsidP="00A33BA6">
      <w:pPr>
        <w:pStyle w:val="Sansinterligne"/>
        <w:jc w:val="both"/>
        <w:rPr>
          <w:rFonts w:ascii="Verdana" w:hAnsi="Verdana" w:cs="Tahoma"/>
          <w:b/>
          <w:color w:val="223267"/>
        </w:rPr>
      </w:pPr>
      <w:r w:rsidRPr="003A7DE3">
        <w:rPr>
          <w:rFonts w:ascii="Verdana" w:hAnsi="Verdana" w:cs="Tahoma"/>
          <w:b/>
          <w:color w:val="223267"/>
        </w:rPr>
        <w:t>Mais pas par le peuple français, ni en 2005, ni lors de la présidentielle de 2012.</w:t>
      </w:r>
    </w:p>
    <w:p w:rsidR="00A33BA6" w:rsidRPr="003A7DE3" w:rsidRDefault="00A33BA6" w:rsidP="00A33BA6">
      <w:pPr>
        <w:pStyle w:val="Sansinterligne"/>
        <w:jc w:val="both"/>
        <w:rPr>
          <w:rFonts w:ascii="Verdana" w:hAnsi="Verdana" w:cs="Arial"/>
          <w:color w:val="223267"/>
          <w:sz w:val="16"/>
          <w:szCs w:val="16"/>
        </w:rPr>
      </w:pPr>
    </w:p>
    <w:p w:rsidR="00A33BA6" w:rsidRPr="003A7DE3" w:rsidRDefault="00A33BA6" w:rsidP="00A33BA6">
      <w:pPr>
        <w:pStyle w:val="Sansinterligne"/>
        <w:jc w:val="both"/>
        <w:rPr>
          <w:rFonts w:ascii="Verdana" w:hAnsi="Verdana" w:cs="Tahoma"/>
          <w:b/>
          <w:color w:val="223267"/>
        </w:rPr>
      </w:pPr>
      <w:r w:rsidRPr="003A7DE3">
        <w:rPr>
          <w:rFonts w:ascii="Verdana" w:hAnsi="Verdana" w:cs="Tahoma"/>
          <w:color w:val="223267"/>
        </w:rPr>
        <w:t>Poussé par la troïka, par le patronat,  d’adopter</w:t>
      </w:r>
      <w:r w:rsidRPr="003A7DE3">
        <w:rPr>
          <w:rFonts w:ascii="Verdana" w:hAnsi="Verdana" w:cs="Tahoma"/>
          <w:b/>
          <w:color w:val="223267"/>
        </w:rPr>
        <w:t xml:space="preserve"> la « stratégie du choc » </w:t>
      </w:r>
      <w:r w:rsidRPr="003A7DE3">
        <w:rPr>
          <w:rFonts w:ascii="Verdana" w:hAnsi="Verdana" w:cs="Tahoma"/>
          <w:color w:val="223267"/>
        </w:rPr>
        <w:t>(Naomi Klein)  F. Hollande entend utiliser</w:t>
      </w:r>
      <w:r w:rsidRPr="003A7DE3">
        <w:rPr>
          <w:rFonts w:ascii="Verdana" w:hAnsi="Verdana" w:cs="Tahoma"/>
          <w:b/>
          <w:color w:val="223267"/>
        </w:rPr>
        <w:t xml:space="preserve"> les o</w:t>
      </w:r>
      <w:r w:rsidRPr="003A7DE3">
        <w:rPr>
          <w:rFonts w:ascii="Verdana" w:hAnsi="Verdana" w:cs="Tahoma"/>
          <w:b/>
          <w:color w:val="223267"/>
        </w:rPr>
        <w:t>r</w:t>
      </w:r>
      <w:r w:rsidRPr="003A7DE3">
        <w:rPr>
          <w:rFonts w:ascii="Verdana" w:hAnsi="Verdana" w:cs="Tahoma"/>
          <w:b/>
          <w:color w:val="223267"/>
        </w:rPr>
        <w:t xml:space="preserve">donnances et la question de confiance </w:t>
      </w:r>
      <w:r w:rsidRPr="003A7DE3">
        <w:rPr>
          <w:rFonts w:ascii="Verdana" w:hAnsi="Verdana" w:cs="Tahoma"/>
          <w:b/>
          <w:color w:val="223267"/>
          <w:u w:val="single"/>
        </w:rPr>
        <w:t>pour imposer en quelques mois le m</w:t>
      </w:r>
      <w:r w:rsidRPr="003A7DE3">
        <w:rPr>
          <w:rFonts w:ascii="Verdana" w:hAnsi="Verdana" w:cs="Tahoma"/>
          <w:b/>
          <w:color w:val="223267"/>
          <w:u w:val="single"/>
        </w:rPr>
        <w:t>o</w:t>
      </w:r>
      <w:r w:rsidRPr="003A7DE3">
        <w:rPr>
          <w:rFonts w:ascii="Verdana" w:hAnsi="Verdana" w:cs="Tahoma"/>
          <w:b/>
          <w:color w:val="223267"/>
          <w:u w:val="single"/>
        </w:rPr>
        <w:t>dèle néolibéral européen, en court-circuitant le Parlement</w:t>
      </w:r>
      <w:r w:rsidRPr="003A7DE3">
        <w:rPr>
          <w:rFonts w:ascii="Verdana" w:hAnsi="Verdana" w:cs="Tahoma"/>
          <w:b/>
          <w:color w:val="223267"/>
        </w:rPr>
        <w:t>. Danger !</w:t>
      </w:r>
    </w:p>
    <w:p w:rsidR="00A33BA6" w:rsidRPr="003A7DE3" w:rsidRDefault="00A33BA6" w:rsidP="00A33BA6">
      <w:pPr>
        <w:pStyle w:val="Sansinterligne"/>
        <w:rPr>
          <w:rFonts w:ascii="Verdana" w:hAnsi="Verdana" w:cs="Arial"/>
          <w:b/>
          <w:color w:val="223267"/>
          <w:sz w:val="16"/>
          <w:szCs w:val="16"/>
        </w:rPr>
      </w:pPr>
    </w:p>
    <w:p w:rsidR="00A33BA6" w:rsidRPr="003A7DE3" w:rsidRDefault="00A33BA6" w:rsidP="00A33BA6">
      <w:pPr>
        <w:pStyle w:val="Sansinterligne"/>
        <w:pBdr>
          <w:top w:val="single" w:sz="4" w:space="1" w:color="auto"/>
          <w:left w:val="single" w:sz="4" w:space="4" w:color="auto"/>
          <w:bottom w:val="single" w:sz="4" w:space="1" w:color="auto"/>
          <w:right w:val="single" w:sz="4" w:space="4" w:color="auto"/>
        </w:pBdr>
        <w:jc w:val="center"/>
        <w:rPr>
          <w:rFonts w:ascii="Verdana" w:hAnsi="Verdana" w:cs="Tahoma"/>
          <w:b/>
          <w:i/>
          <w:color w:val="223267"/>
        </w:rPr>
      </w:pPr>
      <w:r w:rsidRPr="003A7DE3">
        <w:rPr>
          <w:rFonts w:ascii="Verdana" w:hAnsi="Verdana" w:cs="Tahoma"/>
          <w:b/>
          <w:i/>
          <w:color w:val="223267"/>
        </w:rPr>
        <w:t>Les principes du Pacte de responsabilité</w:t>
      </w:r>
    </w:p>
    <w:p w:rsidR="00A33BA6" w:rsidRPr="003A7DE3" w:rsidRDefault="00A33BA6" w:rsidP="00A33BA6">
      <w:pPr>
        <w:pStyle w:val="Sansinterligne"/>
        <w:pBdr>
          <w:top w:val="single" w:sz="4" w:space="1" w:color="auto"/>
          <w:left w:val="single" w:sz="4" w:space="4" w:color="auto"/>
          <w:bottom w:val="single" w:sz="4" w:space="1" w:color="auto"/>
          <w:right w:val="single" w:sz="4" w:space="4" w:color="auto"/>
        </w:pBdr>
        <w:rPr>
          <w:rFonts w:ascii="Verdana" w:hAnsi="Verdana" w:cs="Tahoma"/>
          <w:color w:val="223267"/>
        </w:rPr>
      </w:pPr>
      <w:r w:rsidRPr="003A7DE3">
        <w:rPr>
          <w:rFonts w:ascii="Verdana" w:hAnsi="Verdana" w:cs="Tahoma"/>
          <w:color w:val="223267"/>
        </w:rPr>
        <w:t>Des offensives majeures contre :</w:t>
      </w:r>
    </w:p>
    <w:p w:rsidR="00A33BA6" w:rsidRPr="003A7DE3" w:rsidRDefault="00A33BA6" w:rsidP="00A33BA6">
      <w:pPr>
        <w:pStyle w:val="Sansinterligne"/>
        <w:pBdr>
          <w:top w:val="single" w:sz="4" w:space="1" w:color="auto"/>
          <w:left w:val="single" w:sz="4" w:space="4" w:color="auto"/>
          <w:bottom w:val="single" w:sz="4" w:space="1" w:color="auto"/>
          <w:right w:val="single" w:sz="4" w:space="4" w:color="auto"/>
        </w:pBdr>
        <w:rPr>
          <w:rFonts w:ascii="Verdana" w:hAnsi="Verdana" w:cs="Tahoma"/>
          <w:color w:val="223267"/>
        </w:rPr>
      </w:pPr>
      <w:r w:rsidRPr="003A7DE3">
        <w:rPr>
          <w:rFonts w:ascii="Verdana" w:hAnsi="Verdana" w:cs="Tahoma"/>
          <w:color w:val="223267"/>
        </w:rPr>
        <w:t>● les salariés, retraités, chômeurs ;</w:t>
      </w:r>
    </w:p>
    <w:p w:rsidR="00A33BA6" w:rsidRPr="003A7DE3" w:rsidRDefault="00A33BA6" w:rsidP="00A33BA6">
      <w:pPr>
        <w:pStyle w:val="Sansinterligne"/>
        <w:pBdr>
          <w:top w:val="single" w:sz="4" w:space="1" w:color="auto"/>
          <w:left w:val="single" w:sz="4" w:space="4" w:color="auto"/>
          <w:bottom w:val="single" w:sz="4" w:space="1" w:color="auto"/>
          <w:right w:val="single" w:sz="4" w:space="4" w:color="auto"/>
        </w:pBdr>
        <w:rPr>
          <w:rFonts w:ascii="Verdana" w:hAnsi="Verdana" w:cs="Tahoma"/>
          <w:color w:val="223267"/>
        </w:rPr>
      </w:pPr>
      <w:r w:rsidRPr="003A7DE3">
        <w:rPr>
          <w:rFonts w:ascii="Verdana" w:hAnsi="Verdana" w:cs="Tahoma"/>
          <w:color w:val="223267"/>
        </w:rPr>
        <w:t>● la Sécurité sociale ;</w:t>
      </w:r>
    </w:p>
    <w:p w:rsidR="00A33BA6" w:rsidRPr="003A7DE3" w:rsidRDefault="00A33BA6" w:rsidP="00A33BA6">
      <w:pPr>
        <w:pStyle w:val="Sansinterligne"/>
        <w:pBdr>
          <w:top w:val="single" w:sz="4" w:space="1" w:color="auto"/>
          <w:left w:val="single" w:sz="4" w:space="4" w:color="auto"/>
          <w:bottom w:val="single" w:sz="4" w:space="1" w:color="auto"/>
          <w:right w:val="single" w:sz="4" w:space="4" w:color="auto"/>
        </w:pBdr>
        <w:rPr>
          <w:rFonts w:ascii="Verdana" w:hAnsi="Verdana" w:cs="Tahoma"/>
          <w:color w:val="223267"/>
        </w:rPr>
      </w:pPr>
      <w:r w:rsidRPr="003A7DE3">
        <w:rPr>
          <w:rFonts w:ascii="Verdana" w:hAnsi="Verdana" w:cs="Tahoma"/>
          <w:color w:val="223267"/>
        </w:rPr>
        <w:t>● le « coût du travail », c'est-à-dire les s</w:t>
      </w:r>
      <w:r w:rsidRPr="003A7DE3">
        <w:rPr>
          <w:rFonts w:ascii="Verdana" w:hAnsi="Verdana" w:cs="Tahoma"/>
          <w:color w:val="223267"/>
        </w:rPr>
        <w:t>a</w:t>
      </w:r>
      <w:r w:rsidRPr="003A7DE3">
        <w:rPr>
          <w:rFonts w:ascii="Verdana" w:hAnsi="Verdana" w:cs="Tahoma"/>
          <w:color w:val="223267"/>
        </w:rPr>
        <w:t>laires ;</w:t>
      </w:r>
    </w:p>
    <w:p w:rsidR="00A33BA6" w:rsidRPr="003A7DE3" w:rsidRDefault="00A33BA6" w:rsidP="00A33BA6">
      <w:pPr>
        <w:pStyle w:val="Sansinterligne"/>
        <w:pBdr>
          <w:top w:val="single" w:sz="4" w:space="1" w:color="auto"/>
          <w:left w:val="single" w:sz="4" w:space="4" w:color="auto"/>
          <w:bottom w:val="single" w:sz="4" w:space="1" w:color="auto"/>
          <w:right w:val="single" w:sz="4" w:space="4" w:color="auto"/>
        </w:pBdr>
        <w:rPr>
          <w:rFonts w:ascii="Verdana" w:hAnsi="Verdana" w:cs="Tahoma"/>
          <w:color w:val="223267"/>
        </w:rPr>
      </w:pPr>
      <w:r w:rsidRPr="003A7DE3">
        <w:rPr>
          <w:rFonts w:ascii="Verdana" w:hAnsi="Verdana" w:cs="Tahoma"/>
          <w:color w:val="223267"/>
        </w:rPr>
        <w:t>● les services publics ;</w:t>
      </w:r>
    </w:p>
    <w:p w:rsidR="00A33BA6" w:rsidRPr="003A7DE3" w:rsidRDefault="00A33BA6" w:rsidP="00A33BA6">
      <w:pPr>
        <w:pStyle w:val="Sansinterligne"/>
        <w:pBdr>
          <w:top w:val="single" w:sz="4" w:space="1" w:color="auto"/>
          <w:left w:val="single" w:sz="4" w:space="4" w:color="auto"/>
          <w:bottom w:val="single" w:sz="4" w:space="1" w:color="auto"/>
          <w:right w:val="single" w:sz="4" w:space="4" w:color="auto"/>
        </w:pBdr>
        <w:rPr>
          <w:rFonts w:ascii="Verdana" w:hAnsi="Verdana" w:cs="Tahoma"/>
          <w:color w:val="223267"/>
        </w:rPr>
      </w:pPr>
      <w:r w:rsidRPr="003A7DE3">
        <w:rPr>
          <w:rFonts w:ascii="Verdana" w:hAnsi="Verdana" w:cs="Tahoma"/>
          <w:color w:val="223267"/>
        </w:rPr>
        <w:t>● le pouvoir d’achat des ménages ;</w:t>
      </w:r>
    </w:p>
    <w:p w:rsidR="00A33BA6" w:rsidRPr="003A7DE3" w:rsidRDefault="00A33BA6" w:rsidP="00A33BA6">
      <w:pPr>
        <w:pStyle w:val="Sansinterligne"/>
        <w:pBdr>
          <w:top w:val="single" w:sz="4" w:space="1" w:color="auto"/>
          <w:left w:val="single" w:sz="4" w:space="4" w:color="auto"/>
          <w:bottom w:val="single" w:sz="4" w:space="1" w:color="auto"/>
          <w:right w:val="single" w:sz="4" w:space="4" w:color="auto"/>
        </w:pBdr>
        <w:rPr>
          <w:rFonts w:ascii="Verdana" w:hAnsi="Verdana" w:cs="Tahoma"/>
          <w:color w:val="223267"/>
        </w:rPr>
      </w:pPr>
      <w:r w:rsidRPr="003A7DE3">
        <w:rPr>
          <w:rFonts w:ascii="Verdana" w:hAnsi="Verdana" w:cs="Tahoma"/>
          <w:color w:val="223267"/>
        </w:rPr>
        <w:t>● la démocratie.</w:t>
      </w:r>
    </w:p>
    <w:p w:rsidR="00A33BA6" w:rsidRPr="003A7DE3" w:rsidRDefault="00A33BA6" w:rsidP="00A33BA6">
      <w:pPr>
        <w:pStyle w:val="Sansinterligne"/>
        <w:jc w:val="both"/>
        <w:rPr>
          <w:rFonts w:ascii="Verdana" w:hAnsi="Verdana" w:cs="Arial"/>
          <w:b/>
          <w:color w:val="223267"/>
          <w:sz w:val="24"/>
          <w:szCs w:val="24"/>
        </w:rPr>
      </w:pPr>
      <w:r w:rsidRPr="003A7DE3">
        <w:rPr>
          <w:rFonts w:ascii="Verdana" w:hAnsi="Verdana" w:cs="Arial"/>
          <w:b/>
          <w:color w:val="223267"/>
          <w:sz w:val="24"/>
          <w:szCs w:val="24"/>
        </w:rPr>
        <w:lastRenderedPageBreak/>
        <w:t>Offensive contre la Sécurité sociale : vers une réforme de la Sécurité s</w:t>
      </w:r>
      <w:r w:rsidRPr="003A7DE3">
        <w:rPr>
          <w:rFonts w:ascii="Verdana" w:hAnsi="Verdana" w:cs="Arial"/>
          <w:b/>
          <w:color w:val="223267"/>
          <w:sz w:val="24"/>
          <w:szCs w:val="24"/>
        </w:rPr>
        <w:t>o</w:t>
      </w:r>
      <w:r w:rsidRPr="003A7DE3">
        <w:rPr>
          <w:rFonts w:ascii="Verdana" w:hAnsi="Verdana" w:cs="Arial"/>
          <w:b/>
          <w:color w:val="223267"/>
          <w:sz w:val="24"/>
          <w:szCs w:val="24"/>
        </w:rPr>
        <w:t>ciale « à l’américaine »</w:t>
      </w:r>
    </w:p>
    <w:p w:rsidR="00A33BA6" w:rsidRPr="003A7DE3" w:rsidRDefault="00A33BA6" w:rsidP="00A33BA6">
      <w:pPr>
        <w:pStyle w:val="Sansinterligne"/>
        <w:numPr>
          <w:ilvl w:val="0"/>
          <w:numId w:val="16"/>
        </w:numPr>
        <w:jc w:val="both"/>
        <w:rPr>
          <w:rFonts w:ascii="Verdana" w:hAnsi="Verdana" w:cs="Arial"/>
          <w:color w:val="223267"/>
        </w:rPr>
      </w:pPr>
      <w:r w:rsidRPr="003A7DE3">
        <w:rPr>
          <w:rFonts w:ascii="Verdana" w:hAnsi="Verdana" w:cs="Arial"/>
          <w:color w:val="223267"/>
        </w:rPr>
        <w:t>N. Sarkozy voulait supprimer 13 Md € de cotisations sociales « patronales » à la branche famille de la Sécurité sociale (a</w:t>
      </w:r>
      <w:r w:rsidRPr="003A7DE3">
        <w:rPr>
          <w:rFonts w:ascii="Verdana" w:hAnsi="Verdana" w:cs="Arial"/>
          <w:color w:val="223267"/>
        </w:rPr>
        <w:t>f</w:t>
      </w:r>
      <w:r w:rsidRPr="003A7DE3">
        <w:rPr>
          <w:rFonts w:ascii="Verdana" w:hAnsi="Verdana" w:cs="Arial"/>
          <w:color w:val="223267"/>
        </w:rPr>
        <w:t xml:space="preserve">fichage : TVA « sociale »). </w:t>
      </w:r>
    </w:p>
    <w:p w:rsidR="00A33BA6" w:rsidRPr="003A7DE3" w:rsidRDefault="00A33BA6" w:rsidP="00A33BA6">
      <w:pPr>
        <w:pStyle w:val="Sansinterligne"/>
        <w:ind w:left="360"/>
        <w:jc w:val="both"/>
        <w:rPr>
          <w:rFonts w:ascii="Verdana" w:hAnsi="Verdana" w:cs="Arial"/>
          <w:color w:val="223267"/>
        </w:rPr>
      </w:pPr>
      <w:r w:rsidRPr="003A7DE3">
        <w:rPr>
          <w:rFonts w:ascii="Verdana" w:hAnsi="Verdana" w:cs="Arial"/>
          <w:color w:val="223267"/>
        </w:rPr>
        <w:t>Dans un 1</w:t>
      </w:r>
      <w:r w:rsidRPr="003A7DE3">
        <w:rPr>
          <w:rFonts w:ascii="Verdana" w:hAnsi="Verdana" w:cs="Arial"/>
          <w:color w:val="223267"/>
          <w:vertAlign w:val="superscript"/>
        </w:rPr>
        <w:t>er</w:t>
      </w:r>
      <w:r w:rsidRPr="003A7DE3">
        <w:rPr>
          <w:rFonts w:ascii="Verdana" w:hAnsi="Verdana" w:cs="Arial"/>
          <w:color w:val="223267"/>
        </w:rPr>
        <w:t xml:space="preserve"> temps F. Hollande a annulé la mesure, remplacée par le CICE (Crédit Impôt Compétitivité Emploi) de 20 Md €.</w:t>
      </w:r>
    </w:p>
    <w:p w:rsidR="00A33BA6" w:rsidRPr="003A7DE3" w:rsidRDefault="00A33BA6" w:rsidP="00A33BA6">
      <w:pPr>
        <w:pStyle w:val="Sansinterligne"/>
        <w:ind w:left="360"/>
        <w:jc w:val="both"/>
        <w:rPr>
          <w:rFonts w:ascii="Verdana" w:hAnsi="Verdana" w:cs="Arial"/>
          <w:color w:val="223267"/>
        </w:rPr>
      </w:pPr>
      <w:r w:rsidRPr="003A7DE3">
        <w:rPr>
          <w:rFonts w:ascii="Verdana" w:hAnsi="Verdana" w:cs="Arial"/>
          <w:color w:val="223267"/>
        </w:rPr>
        <w:t>Nous avons dénoncé le CICE car le cumul des aides atteint 200 Md € par an. À ce niveau les « aides », contrairement au but affiché, créent les déficits, la dette, plo</w:t>
      </w:r>
      <w:r w:rsidRPr="003A7DE3">
        <w:rPr>
          <w:rFonts w:ascii="Verdana" w:hAnsi="Verdana" w:cs="Arial"/>
          <w:color w:val="223267"/>
        </w:rPr>
        <w:t>m</w:t>
      </w:r>
      <w:r w:rsidRPr="003A7DE3">
        <w:rPr>
          <w:rFonts w:ascii="Verdana" w:hAnsi="Verdana" w:cs="Arial"/>
          <w:color w:val="223267"/>
        </w:rPr>
        <w:t>bent l’économie française.</w:t>
      </w:r>
    </w:p>
    <w:p w:rsidR="00A33BA6" w:rsidRPr="003A7DE3" w:rsidRDefault="00A33BA6" w:rsidP="00A33BA6">
      <w:pPr>
        <w:pStyle w:val="Sansinterligne"/>
        <w:ind w:left="360"/>
        <w:jc w:val="both"/>
        <w:rPr>
          <w:rFonts w:ascii="Verdana" w:hAnsi="Verdana" w:cs="Arial"/>
          <w:b/>
          <w:color w:val="223267"/>
        </w:rPr>
      </w:pPr>
      <w:r w:rsidRPr="003A7DE3">
        <w:rPr>
          <w:rFonts w:ascii="Verdana" w:hAnsi="Verdana" w:cs="Arial"/>
          <w:b/>
          <w:color w:val="223267"/>
        </w:rPr>
        <w:t>Mais ce n’était pas une agression contre les salaires et la Sécurité s</w:t>
      </w:r>
      <w:r w:rsidRPr="003A7DE3">
        <w:rPr>
          <w:rFonts w:ascii="Verdana" w:hAnsi="Verdana" w:cs="Arial"/>
          <w:b/>
          <w:color w:val="223267"/>
        </w:rPr>
        <w:t>o</w:t>
      </w:r>
      <w:r w:rsidRPr="003A7DE3">
        <w:rPr>
          <w:rFonts w:ascii="Verdana" w:hAnsi="Verdana" w:cs="Arial"/>
          <w:b/>
          <w:color w:val="223267"/>
        </w:rPr>
        <w:t>ciale.</w:t>
      </w:r>
    </w:p>
    <w:p w:rsidR="00A33BA6" w:rsidRPr="003A7DE3" w:rsidRDefault="00A33BA6" w:rsidP="00A33BA6">
      <w:pPr>
        <w:pStyle w:val="Sansinterligne"/>
        <w:numPr>
          <w:ilvl w:val="0"/>
          <w:numId w:val="16"/>
        </w:numPr>
        <w:jc w:val="both"/>
        <w:rPr>
          <w:rFonts w:ascii="Verdana" w:hAnsi="Verdana" w:cs="Arial"/>
          <w:color w:val="223267"/>
        </w:rPr>
      </w:pPr>
      <w:r w:rsidRPr="003A7DE3">
        <w:rPr>
          <w:rFonts w:ascii="Verdana" w:hAnsi="Verdana" w:cs="Arial"/>
          <w:color w:val="223267"/>
        </w:rPr>
        <w:t>Maintenant F. Hollande tente de suppr</w:t>
      </w:r>
      <w:r w:rsidRPr="003A7DE3">
        <w:rPr>
          <w:rFonts w:ascii="Verdana" w:hAnsi="Verdana" w:cs="Arial"/>
          <w:color w:val="223267"/>
        </w:rPr>
        <w:t>i</w:t>
      </w:r>
      <w:r w:rsidRPr="003A7DE3">
        <w:rPr>
          <w:rFonts w:ascii="Verdana" w:hAnsi="Verdana" w:cs="Arial"/>
          <w:color w:val="223267"/>
        </w:rPr>
        <w:t>mer la totalité des cotisations patronales à la branche famille, environ 30 Md €. C’est une agression délibérée contre la Sécurité sociale.</w:t>
      </w:r>
    </w:p>
    <w:p w:rsidR="00A33BA6" w:rsidRPr="003A7DE3" w:rsidRDefault="00A33BA6" w:rsidP="00A33BA6">
      <w:pPr>
        <w:pStyle w:val="Sansinterligne"/>
        <w:numPr>
          <w:ilvl w:val="0"/>
          <w:numId w:val="16"/>
        </w:numPr>
        <w:jc w:val="both"/>
        <w:rPr>
          <w:rFonts w:ascii="Verdana" w:hAnsi="Verdana" w:cs="Arial"/>
          <w:color w:val="223267"/>
        </w:rPr>
      </w:pPr>
      <w:r w:rsidRPr="003A7DE3">
        <w:rPr>
          <w:rFonts w:ascii="Verdana" w:hAnsi="Verdana" w:cs="Arial"/>
          <w:b/>
          <w:color w:val="223267"/>
        </w:rPr>
        <w:t xml:space="preserve">F Hollande a annoncé sa réforme </w:t>
      </w:r>
      <w:r w:rsidRPr="003A7DE3">
        <w:rPr>
          <w:rFonts w:ascii="Verdana" w:hAnsi="Verdana" w:cs="Arial"/>
          <w:color w:val="223267"/>
        </w:rPr>
        <w:t>(conférence de presse du 14/01) </w:t>
      </w:r>
      <w:r w:rsidRPr="003A7DE3">
        <w:rPr>
          <w:rFonts w:ascii="Verdana" w:hAnsi="Verdana" w:cs="Arial"/>
          <w:b/>
          <w:color w:val="223267"/>
        </w:rPr>
        <w:t>:</w:t>
      </w:r>
    </w:p>
    <w:p w:rsidR="00A33BA6" w:rsidRPr="003A7DE3" w:rsidRDefault="00A33BA6" w:rsidP="00A33BA6">
      <w:pPr>
        <w:pStyle w:val="Sansinterligne"/>
        <w:ind w:left="360"/>
        <w:jc w:val="both"/>
        <w:rPr>
          <w:rFonts w:ascii="Verdana" w:hAnsi="Verdana" w:cs="Arial"/>
          <w:color w:val="223267"/>
          <w:sz w:val="24"/>
          <w:szCs w:val="24"/>
        </w:rPr>
      </w:pPr>
      <w:r w:rsidRPr="003A7DE3">
        <w:rPr>
          <w:rFonts w:ascii="Verdana" w:hAnsi="Verdana" w:cs="Arial"/>
          <w:b/>
          <w:color w:val="223267"/>
        </w:rPr>
        <w:t>« la Sécurité sociale est le bien co</w:t>
      </w:r>
      <w:r w:rsidRPr="003A7DE3">
        <w:rPr>
          <w:rFonts w:ascii="Verdana" w:hAnsi="Verdana" w:cs="Arial"/>
          <w:b/>
          <w:color w:val="223267"/>
        </w:rPr>
        <w:t>m</w:t>
      </w:r>
      <w:r w:rsidRPr="003A7DE3">
        <w:rPr>
          <w:rFonts w:ascii="Verdana" w:hAnsi="Verdana" w:cs="Arial"/>
          <w:b/>
          <w:color w:val="223267"/>
        </w:rPr>
        <w:t>mun de ceux qui n’en ont</w:t>
      </w:r>
      <w:r w:rsidRPr="003A7DE3">
        <w:rPr>
          <w:rFonts w:ascii="Verdana" w:hAnsi="Verdana" w:cs="Arial"/>
          <w:b/>
          <w:color w:val="223267"/>
          <w:sz w:val="24"/>
          <w:szCs w:val="24"/>
        </w:rPr>
        <w:t xml:space="preserve"> pas »</w:t>
      </w:r>
    </w:p>
    <w:p w:rsidR="00A33BA6" w:rsidRPr="003A7DE3" w:rsidRDefault="00A33BA6" w:rsidP="00A33BA6">
      <w:pPr>
        <w:pStyle w:val="Sansinterligne"/>
        <w:ind w:left="283"/>
        <w:jc w:val="both"/>
        <w:rPr>
          <w:rFonts w:ascii="Verdana" w:hAnsi="Verdana" w:cs="Arial"/>
          <w:color w:val="223267"/>
        </w:rPr>
      </w:pPr>
      <w:r w:rsidRPr="003A7DE3">
        <w:rPr>
          <w:rFonts w:ascii="Verdana" w:hAnsi="Verdana" w:cs="Arial"/>
          <w:b/>
          <w:color w:val="223267"/>
          <w:u w:val="single"/>
        </w:rPr>
        <w:t>Non ! Ce serait la protection sociale à l’américaine, pour les « plus dém</w:t>
      </w:r>
      <w:r w:rsidRPr="003A7DE3">
        <w:rPr>
          <w:rFonts w:ascii="Verdana" w:hAnsi="Verdana" w:cs="Arial"/>
          <w:b/>
          <w:color w:val="223267"/>
          <w:u w:val="single"/>
        </w:rPr>
        <w:t>u</w:t>
      </w:r>
      <w:r w:rsidRPr="003A7DE3">
        <w:rPr>
          <w:rFonts w:ascii="Verdana" w:hAnsi="Verdana" w:cs="Arial"/>
          <w:b/>
          <w:color w:val="223267"/>
          <w:u w:val="single"/>
        </w:rPr>
        <w:t>nis »</w:t>
      </w:r>
      <w:r w:rsidRPr="003A7DE3">
        <w:rPr>
          <w:rFonts w:ascii="Verdana" w:hAnsi="Verdana" w:cs="Arial"/>
          <w:b/>
          <w:color w:val="223267"/>
        </w:rPr>
        <w:t xml:space="preserve"> : c’est </w:t>
      </w:r>
      <w:r w:rsidRPr="003A7DE3">
        <w:rPr>
          <w:rFonts w:ascii="Verdana" w:hAnsi="Verdana" w:cs="Arial"/>
          <w:color w:val="223267"/>
        </w:rPr>
        <w:t>Medicare / Medicaid aux USA, la CMU / l’ASPA (minimum vieillesse)  en France. C’est l’opposé de notre Sécurité sociale fondée en 1945, à vocation unive</w:t>
      </w:r>
      <w:r w:rsidRPr="003A7DE3">
        <w:rPr>
          <w:rFonts w:ascii="Verdana" w:hAnsi="Verdana" w:cs="Arial"/>
          <w:color w:val="223267"/>
        </w:rPr>
        <w:t>r</w:t>
      </w:r>
      <w:r w:rsidRPr="003A7DE3">
        <w:rPr>
          <w:rFonts w:ascii="Verdana" w:hAnsi="Verdana" w:cs="Arial"/>
          <w:color w:val="223267"/>
        </w:rPr>
        <w:t>selle.</w:t>
      </w:r>
    </w:p>
    <w:p w:rsidR="00A33BA6" w:rsidRPr="003A7DE3" w:rsidRDefault="00A33BA6" w:rsidP="00A33BA6">
      <w:pPr>
        <w:pStyle w:val="Sansinterligne"/>
        <w:ind w:left="283"/>
        <w:jc w:val="both"/>
        <w:rPr>
          <w:rFonts w:ascii="Verdana" w:hAnsi="Verdana" w:cs="Arial"/>
          <w:color w:val="223267"/>
        </w:rPr>
      </w:pPr>
      <w:r w:rsidRPr="003A7DE3">
        <w:rPr>
          <w:rFonts w:ascii="Verdana" w:hAnsi="Verdana" w:cs="Arial"/>
          <w:color w:val="223267"/>
        </w:rPr>
        <w:t>C’est le projet MEDEF, OCDE, Banque Mondiale, Commission européenne : un socle, un panier de soins,… pour les plus démunis, financé essentiellement par l’impôt. Le reste ce seraient des compl</w:t>
      </w:r>
      <w:r w:rsidRPr="003A7DE3">
        <w:rPr>
          <w:rFonts w:ascii="Verdana" w:hAnsi="Verdana" w:cs="Arial"/>
          <w:color w:val="223267"/>
        </w:rPr>
        <w:t>é</w:t>
      </w:r>
      <w:r w:rsidRPr="003A7DE3">
        <w:rPr>
          <w:rFonts w:ascii="Verdana" w:hAnsi="Verdana" w:cs="Arial"/>
          <w:color w:val="223267"/>
        </w:rPr>
        <w:t>mentaires hors de prix et inégalitaires.</w:t>
      </w:r>
    </w:p>
    <w:p w:rsidR="00A33BA6" w:rsidRPr="003A7DE3" w:rsidRDefault="00A33BA6" w:rsidP="00A33BA6">
      <w:pPr>
        <w:pStyle w:val="Sansinterligne"/>
        <w:ind w:left="283"/>
        <w:jc w:val="both"/>
        <w:rPr>
          <w:rFonts w:ascii="Verdana" w:hAnsi="Verdana" w:cs="Arial"/>
          <w:color w:val="223267"/>
        </w:rPr>
      </w:pPr>
      <w:r w:rsidRPr="003A7DE3">
        <w:rPr>
          <w:rFonts w:ascii="Verdana" w:hAnsi="Verdana" w:cs="Arial"/>
          <w:color w:val="223267"/>
        </w:rPr>
        <w:t>La suppression de 30 Md € de cotisations « patronales » à la branche famille de la Sécurité sociale entre dans cette contre-réforme amorcée par l’ANI (loi de « sécur</w:t>
      </w:r>
      <w:r w:rsidRPr="003A7DE3">
        <w:rPr>
          <w:rFonts w:ascii="Verdana" w:hAnsi="Verdana" w:cs="Arial"/>
          <w:color w:val="223267"/>
        </w:rPr>
        <w:t>i</w:t>
      </w:r>
      <w:r w:rsidRPr="003A7DE3">
        <w:rPr>
          <w:rFonts w:ascii="Verdana" w:hAnsi="Verdana" w:cs="Arial"/>
          <w:color w:val="223267"/>
        </w:rPr>
        <w:t>sation de l’emploi ») . La branche maladie devrait suivre puis très vite une nouvelle réforme des retraites « à points ». (Nous publierons l’article d’une camarade dans le prochain N° de RéSo).</w:t>
      </w:r>
    </w:p>
    <w:p w:rsidR="00A33BA6" w:rsidRPr="003A7DE3" w:rsidRDefault="00A33BA6" w:rsidP="00A33BA6">
      <w:pPr>
        <w:pStyle w:val="Sansinterligne"/>
        <w:numPr>
          <w:ilvl w:val="0"/>
          <w:numId w:val="20"/>
        </w:numPr>
        <w:jc w:val="both"/>
        <w:rPr>
          <w:rFonts w:ascii="Verdana" w:hAnsi="Verdana" w:cs="Arial"/>
          <w:b/>
          <w:color w:val="223267"/>
          <w:sz w:val="24"/>
          <w:szCs w:val="24"/>
          <w:u w:val="single"/>
        </w:rPr>
      </w:pPr>
      <w:r w:rsidRPr="003A7DE3">
        <w:rPr>
          <w:rFonts w:ascii="Verdana" w:hAnsi="Verdana" w:cs="Arial"/>
          <w:b/>
          <w:color w:val="223267"/>
          <w:sz w:val="24"/>
          <w:szCs w:val="24"/>
          <w:u w:val="single"/>
        </w:rPr>
        <w:lastRenderedPageBreak/>
        <w:t>La Sécurité sociale est le cœur de notre modèle social, elle sera d</w:t>
      </w:r>
      <w:r w:rsidRPr="003A7DE3">
        <w:rPr>
          <w:rFonts w:ascii="Verdana" w:hAnsi="Verdana" w:cs="Arial"/>
          <w:b/>
          <w:color w:val="223267"/>
          <w:sz w:val="24"/>
          <w:szCs w:val="24"/>
          <w:u w:val="single"/>
        </w:rPr>
        <w:t>é</w:t>
      </w:r>
      <w:r w:rsidRPr="003A7DE3">
        <w:rPr>
          <w:rFonts w:ascii="Verdana" w:hAnsi="Verdana" w:cs="Arial"/>
          <w:b/>
          <w:color w:val="223267"/>
          <w:sz w:val="24"/>
          <w:szCs w:val="24"/>
          <w:u w:val="single"/>
        </w:rPr>
        <w:t xml:space="preserve">fendue ! </w:t>
      </w:r>
    </w:p>
    <w:p w:rsidR="00A33BA6" w:rsidRPr="003A7DE3" w:rsidRDefault="00A33BA6" w:rsidP="00A33BA6">
      <w:pPr>
        <w:pStyle w:val="Sansinterligne"/>
        <w:jc w:val="both"/>
        <w:rPr>
          <w:rFonts w:ascii="Verdana" w:hAnsi="Verdana" w:cs="Arial"/>
          <w:b/>
          <w:color w:val="223267"/>
          <w:sz w:val="24"/>
          <w:szCs w:val="24"/>
        </w:rPr>
      </w:pPr>
    </w:p>
    <w:p w:rsidR="00A33BA6" w:rsidRPr="003A7DE3" w:rsidRDefault="00A33BA6" w:rsidP="00A33BA6">
      <w:pPr>
        <w:pStyle w:val="Sansinterligne"/>
        <w:jc w:val="both"/>
        <w:rPr>
          <w:rFonts w:ascii="Verdana" w:hAnsi="Verdana" w:cs="Arial"/>
          <w:b/>
          <w:color w:val="223267"/>
        </w:rPr>
      </w:pPr>
      <w:r w:rsidRPr="003A7DE3">
        <w:rPr>
          <w:rFonts w:ascii="Verdana" w:hAnsi="Verdana" w:cs="Arial"/>
          <w:b/>
          <w:color w:val="223267"/>
        </w:rPr>
        <w:t xml:space="preserve">Offensive contre le « coût du travail », les salaires,  selon l’adage «plus c’est gros, mieux ça passe »  </w:t>
      </w:r>
    </w:p>
    <w:p w:rsidR="00A33BA6" w:rsidRPr="003A7DE3" w:rsidRDefault="00A33BA6" w:rsidP="00A33BA6">
      <w:pPr>
        <w:pStyle w:val="Sansinterligne"/>
        <w:numPr>
          <w:ilvl w:val="0"/>
          <w:numId w:val="15"/>
        </w:numPr>
        <w:jc w:val="both"/>
        <w:rPr>
          <w:rFonts w:ascii="Verdana" w:hAnsi="Verdana" w:cs="Arial"/>
          <w:color w:val="223267"/>
        </w:rPr>
      </w:pPr>
      <w:r w:rsidRPr="003A7DE3">
        <w:rPr>
          <w:rFonts w:ascii="Verdana" w:hAnsi="Verdana" w:cs="Arial"/>
          <w:b/>
          <w:color w:val="223267"/>
        </w:rPr>
        <w:t>Le principe c’est d’acheter aux entr</w:t>
      </w:r>
      <w:r w:rsidRPr="003A7DE3">
        <w:rPr>
          <w:rFonts w:ascii="Verdana" w:hAnsi="Verdana" w:cs="Arial"/>
          <w:b/>
          <w:color w:val="223267"/>
        </w:rPr>
        <w:t>e</w:t>
      </w:r>
      <w:r w:rsidRPr="003A7DE3">
        <w:rPr>
          <w:rFonts w:ascii="Verdana" w:hAnsi="Verdana" w:cs="Arial"/>
          <w:b/>
          <w:color w:val="223267"/>
        </w:rPr>
        <w:t>prises un (éventuel) emploi 100 000 €</w:t>
      </w:r>
      <w:r w:rsidRPr="003A7DE3">
        <w:rPr>
          <w:rFonts w:ascii="Verdana" w:hAnsi="Verdana" w:cs="Arial"/>
          <w:color w:val="223267"/>
        </w:rPr>
        <w:t xml:space="preserve"> (P Gattaz  en a fait un pin’s: 1 million d’emplois c’est 100 milliards d’euros !)</w:t>
      </w:r>
    </w:p>
    <w:p w:rsidR="00A33BA6" w:rsidRPr="003A7DE3" w:rsidRDefault="00A33BA6" w:rsidP="00A33BA6">
      <w:pPr>
        <w:pStyle w:val="Sansinterligne"/>
        <w:numPr>
          <w:ilvl w:val="0"/>
          <w:numId w:val="15"/>
        </w:numPr>
        <w:jc w:val="both"/>
        <w:rPr>
          <w:rFonts w:ascii="Verdana" w:hAnsi="Verdana" w:cs="Arial"/>
          <w:color w:val="223267"/>
        </w:rPr>
      </w:pPr>
      <w:r w:rsidRPr="003A7DE3">
        <w:rPr>
          <w:rFonts w:ascii="Verdana" w:hAnsi="Verdana" w:cs="Arial"/>
          <w:b/>
          <w:color w:val="223267"/>
        </w:rPr>
        <w:t>Ce sont les salariés, la Sécurité s</w:t>
      </w:r>
      <w:r w:rsidRPr="003A7DE3">
        <w:rPr>
          <w:rFonts w:ascii="Verdana" w:hAnsi="Verdana" w:cs="Arial"/>
          <w:b/>
          <w:color w:val="223267"/>
        </w:rPr>
        <w:t>o</w:t>
      </w:r>
      <w:r w:rsidRPr="003A7DE3">
        <w:rPr>
          <w:rFonts w:ascii="Verdana" w:hAnsi="Verdana" w:cs="Arial"/>
          <w:b/>
          <w:color w:val="223267"/>
        </w:rPr>
        <w:t>ciale, qui paieraient les (éventuels) emplois</w:t>
      </w:r>
      <w:r w:rsidRPr="003A7DE3">
        <w:rPr>
          <w:rFonts w:ascii="Verdana" w:hAnsi="Verdana" w:cs="Arial"/>
          <w:color w:val="223267"/>
        </w:rPr>
        <w:t>.</w:t>
      </w:r>
    </w:p>
    <w:p w:rsidR="00A33BA6" w:rsidRPr="003A7DE3" w:rsidRDefault="00A33BA6" w:rsidP="00A33BA6">
      <w:pPr>
        <w:pStyle w:val="Sansinterligne"/>
        <w:ind w:left="360"/>
        <w:jc w:val="both"/>
        <w:rPr>
          <w:rFonts w:ascii="Verdana" w:hAnsi="Verdana" w:cs="Arial"/>
          <w:color w:val="223267"/>
        </w:rPr>
      </w:pPr>
      <w:r w:rsidRPr="003A7DE3">
        <w:rPr>
          <w:rFonts w:ascii="Verdana" w:hAnsi="Verdana" w:cs="Arial"/>
          <w:color w:val="223267"/>
        </w:rPr>
        <w:t xml:space="preserve">30 milliards seraient issus de cotisations sociales dites « patronales », </w:t>
      </w:r>
      <w:r w:rsidRPr="003A7DE3">
        <w:rPr>
          <w:rFonts w:ascii="Verdana" w:hAnsi="Verdana" w:cs="Arial"/>
          <w:color w:val="223267"/>
          <w:u w:val="single"/>
        </w:rPr>
        <w:t>c'est-à-dire la partie du salaire qui est socialisée</w:t>
      </w:r>
      <w:r w:rsidRPr="003A7DE3">
        <w:rPr>
          <w:rFonts w:ascii="Verdana" w:hAnsi="Verdana" w:cs="Arial"/>
          <w:color w:val="223267"/>
        </w:rPr>
        <w:t>. Ce serait donc une baisse des salaires.</w:t>
      </w:r>
    </w:p>
    <w:p w:rsidR="00A33BA6" w:rsidRPr="003A7DE3" w:rsidRDefault="00A33BA6" w:rsidP="00A33BA6">
      <w:pPr>
        <w:pStyle w:val="Sansinterligne"/>
        <w:ind w:left="360"/>
        <w:jc w:val="both"/>
        <w:rPr>
          <w:rFonts w:ascii="Verdana" w:hAnsi="Verdana" w:cs="Arial"/>
          <w:b/>
          <w:color w:val="223267"/>
        </w:rPr>
      </w:pPr>
      <w:r w:rsidRPr="003A7DE3">
        <w:rPr>
          <w:rFonts w:ascii="Verdana" w:hAnsi="Verdana" w:cs="Arial"/>
          <w:color w:val="223267"/>
        </w:rPr>
        <w:t xml:space="preserve">Les </w:t>
      </w:r>
      <w:r w:rsidRPr="003A7DE3">
        <w:rPr>
          <w:rFonts w:ascii="Verdana" w:hAnsi="Verdana" w:cs="Arial"/>
          <w:b/>
          <w:color w:val="223267"/>
        </w:rPr>
        <w:t>exonérations</w:t>
      </w:r>
      <w:r w:rsidRPr="003A7DE3">
        <w:rPr>
          <w:rFonts w:ascii="Verdana" w:hAnsi="Verdana" w:cs="Arial"/>
          <w:color w:val="223267"/>
        </w:rPr>
        <w:t xml:space="preserve"> de cotisations « patr</w:t>
      </w:r>
      <w:r w:rsidRPr="003A7DE3">
        <w:rPr>
          <w:rFonts w:ascii="Verdana" w:hAnsi="Verdana" w:cs="Arial"/>
          <w:color w:val="223267"/>
        </w:rPr>
        <w:t>o</w:t>
      </w:r>
      <w:r w:rsidRPr="003A7DE3">
        <w:rPr>
          <w:rFonts w:ascii="Verdana" w:hAnsi="Verdana" w:cs="Arial"/>
          <w:color w:val="223267"/>
        </w:rPr>
        <w:t xml:space="preserve">nales » monteraient à </w:t>
      </w:r>
      <w:r w:rsidRPr="003A7DE3">
        <w:rPr>
          <w:rFonts w:ascii="Verdana" w:hAnsi="Verdana" w:cs="Arial"/>
          <w:b/>
          <w:color w:val="223267"/>
        </w:rPr>
        <w:t>60 Md € par an !</w:t>
      </w:r>
    </w:p>
    <w:p w:rsidR="00A33BA6" w:rsidRPr="003A7DE3" w:rsidRDefault="00A33BA6" w:rsidP="00A33BA6">
      <w:pPr>
        <w:pStyle w:val="Sansinterligne"/>
        <w:ind w:left="360"/>
        <w:jc w:val="both"/>
        <w:rPr>
          <w:rFonts w:ascii="Verdana" w:hAnsi="Verdana" w:cs="Arial"/>
          <w:color w:val="223267"/>
        </w:rPr>
      </w:pPr>
      <w:r w:rsidRPr="003A7DE3">
        <w:rPr>
          <w:rFonts w:ascii="Verdana" w:hAnsi="Verdana" w:cs="Arial"/>
          <w:color w:val="223267"/>
        </w:rPr>
        <w:t>Ce sont donc les salariés qui paieraient</w:t>
      </w:r>
      <w:r w:rsidRPr="003A7DE3">
        <w:rPr>
          <w:rFonts w:ascii="Verdana" w:hAnsi="Verdana" w:cs="Arial"/>
          <w:b/>
          <w:color w:val="223267"/>
        </w:rPr>
        <w:t xml:space="preserve"> </w:t>
      </w:r>
      <w:r w:rsidRPr="003A7DE3">
        <w:rPr>
          <w:rFonts w:ascii="Verdana" w:hAnsi="Verdana" w:cs="Arial"/>
          <w:color w:val="223267"/>
        </w:rPr>
        <w:t xml:space="preserve">100 000 € ou plus pour un improbable emploi.  </w:t>
      </w:r>
    </w:p>
    <w:p w:rsidR="00A33BA6" w:rsidRPr="003A7DE3" w:rsidRDefault="00A33BA6" w:rsidP="00A33BA6">
      <w:pPr>
        <w:pStyle w:val="Sansinterligne"/>
        <w:numPr>
          <w:ilvl w:val="0"/>
          <w:numId w:val="15"/>
        </w:numPr>
        <w:jc w:val="both"/>
        <w:rPr>
          <w:rFonts w:ascii="Verdana" w:hAnsi="Verdana" w:cs="Arial"/>
          <w:b/>
          <w:color w:val="223267"/>
        </w:rPr>
      </w:pPr>
      <w:r w:rsidRPr="003A7DE3">
        <w:rPr>
          <w:rFonts w:ascii="Verdana" w:hAnsi="Verdana" w:cs="Arial"/>
          <w:b/>
          <w:color w:val="223267"/>
        </w:rPr>
        <w:t>Entrer dans cette logique serait rendre encore plus difficile d’obtenir  toute augmentation de salaire</w:t>
      </w:r>
      <w:r w:rsidRPr="003A7DE3">
        <w:rPr>
          <w:rFonts w:ascii="Verdana" w:hAnsi="Verdana" w:cs="Arial"/>
          <w:color w:val="223267"/>
        </w:rPr>
        <w:t xml:space="preserve"> puisque le principe c’est que pour créer des e</w:t>
      </w:r>
      <w:r w:rsidRPr="003A7DE3">
        <w:rPr>
          <w:rFonts w:ascii="Verdana" w:hAnsi="Verdana" w:cs="Arial"/>
          <w:color w:val="223267"/>
        </w:rPr>
        <w:t>m</w:t>
      </w:r>
      <w:r w:rsidRPr="003A7DE3">
        <w:rPr>
          <w:rFonts w:ascii="Verdana" w:hAnsi="Verdana" w:cs="Arial"/>
          <w:color w:val="223267"/>
        </w:rPr>
        <w:t xml:space="preserve">plois il faut baisser les salaires (!). L’augmentation du SMIC, les NAO, la fin du gel du point d’indice… seraient rendus encore plus difficiles. </w:t>
      </w:r>
    </w:p>
    <w:p w:rsidR="00A33BA6" w:rsidRPr="003A7DE3" w:rsidRDefault="00A33BA6" w:rsidP="00A33BA6">
      <w:pPr>
        <w:pStyle w:val="Sansinterligne"/>
        <w:ind w:left="360"/>
        <w:jc w:val="both"/>
        <w:rPr>
          <w:rFonts w:ascii="Verdana" w:hAnsi="Verdana" w:cs="Arial"/>
          <w:b/>
          <w:color w:val="223267"/>
        </w:rPr>
      </w:pPr>
      <w:r w:rsidRPr="003A7DE3">
        <w:rPr>
          <w:rFonts w:ascii="Verdana" w:hAnsi="Verdana" w:cs="Arial"/>
          <w:color w:val="223267"/>
        </w:rPr>
        <w:t>La déclaration de V. Peillon sur le salaire des fonctionnaires en est l’illustration</w:t>
      </w:r>
    </w:p>
    <w:p w:rsidR="00A33BA6" w:rsidRPr="003A7DE3" w:rsidRDefault="00A33BA6" w:rsidP="00A33BA6">
      <w:pPr>
        <w:pStyle w:val="Sansinterligne"/>
        <w:jc w:val="both"/>
        <w:rPr>
          <w:rFonts w:ascii="Verdana" w:hAnsi="Verdana" w:cs="Arial"/>
          <w:b/>
          <w:color w:val="223267"/>
        </w:rPr>
      </w:pPr>
      <w:r w:rsidRPr="003A7DE3">
        <w:rPr>
          <w:rFonts w:ascii="Verdana" w:hAnsi="Verdana" w:cs="Arial"/>
          <w:b/>
          <w:color w:val="223267"/>
        </w:rPr>
        <w:t xml:space="preserve">Les « engagements » et « objectifs », remake du « donnant –donnant » de l’ANI </w:t>
      </w:r>
      <w:r w:rsidRPr="003A7DE3">
        <w:rPr>
          <w:rFonts w:ascii="Verdana" w:hAnsi="Verdana" w:cs="Arial"/>
          <w:color w:val="223267"/>
        </w:rPr>
        <w:t>(Accord puis loi qui devait « sécuriser l’emploi » !)</w:t>
      </w:r>
      <w:r w:rsidRPr="003A7DE3">
        <w:rPr>
          <w:rFonts w:ascii="Verdana" w:hAnsi="Verdana" w:cs="Arial"/>
          <w:b/>
          <w:color w:val="223267"/>
        </w:rPr>
        <w:t> </w:t>
      </w:r>
    </w:p>
    <w:p w:rsidR="00A33BA6" w:rsidRPr="003A7DE3" w:rsidRDefault="00A33BA6" w:rsidP="00A33BA6">
      <w:pPr>
        <w:pStyle w:val="Sansinterligne"/>
        <w:ind w:left="283"/>
        <w:jc w:val="both"/>
        <w:rPr>
          <w:rFonts w:ascii="Verdana" w:hAnsi="Verdana" w:cs="Arial"/>
          <w:color w:val="223267"/>
        </w:rPr>
      </w:pPr>
      <w:r w:rsidRPr="003A7DE3">
        <w:rPr>
          <w:rFonts w:ascii="Verdana" w:hAnsi="Verdana" w:cs="Arial"/>
          <w:color w:val="223267"/>
        </w:rPr>
        <w:t>Réclamer des « engagements », c’est a</w:t>
      </w:r>
      <w:r w:rsidRPr="003A7DE3">
        <w:rPr>
          <w:rFonts w:ascii="Verdana" w:hAnsi="Verdana" w:cs="Arial"/>
          <w:color w:val="223267"/>
        </w:rPr>
        <w:t>c</w:t>
      </w:r>
      <w:r w:rsidRPr="003A7DE3">
        <w:rPr>
          <w:rFonts w:ascii="Verdana" w:hAnsi="Verdana" w:cs="Arial"/>
          <w:color w:val="223267"/>
        </w:rPr>
        <w:t xml:space="preserve">cepter le principe. </w:t>
      </w:r>
    </w:p>
    <w:p w:rsidR="00A33BA6" w:rsidRPr="003A7DE3" w:rsidRDefault="00A33BA6" w:rsidP="00A33BA6">
      <w:pPr>
        <w:pStyle w:val="Sansinterligne"/>
        <w:ind w:left="283"/>
        <w:jc w:val="both"/>
        <w:rPr>
          <w:rFonts w:ascii="Verdana" w:hAnsi="Verdana" w:cs="Arial"/>
          <w:color w:val="223267"/>
        </w:rPr>
      </w:pPr>
      <w:r w:rsidRPr="003A7DE3">
        <w:rPr>
          <w:rFonts w:ascii="Verdana" w:hAnsi="Verdana" w:cs="Arial"/>
          <w:color w:val="223267"/>
        </w:rPr>
        <w:t xml:space="preserve">D’éventuels engagements de créations de postes (déjà abandonnés au profit de vagues « objectifs ») seraient  invérifiables et quand bien même ils le seraient qui ira réclamer 100 ou 120 Md au MEDEF en 2020 pour engagements non tenus ? </w:t>
      </w:r>
    </w:p>
    <w:p w:rsidR="00A33BA6" w:rsidRPr="003A7DE3" w:rsidRDefault="00A33BA6" w:rsidP="00A33BA6">
      <w:pPr>
        <w:pStyle w:val="Sansinterligne"/>
        <w:ind w:left="283"/>
        <w:jc w:val="both"/>
        <w:rPr>
          <w:rFonts w:ascii="Verdana" w:hAnsi="Verdana" w:cs="Arial"/>
          <w:color w:val="223267"/>
        </w:rPr>
      </w:pPr>
      <w:r w:rsidRPr="003A7DE3">
        <w:rPr>
          <w:rFonts w:ascii="Verdana" w:hAnsi="Verdana" w:cs="Arial"/>
          <w:color w:val="223267"/>
        </w:rPr>
        <w:t xml:space="preserve">Le PDG de Total est clair : il ne créera pas de postes mais en supprimera (peut-être) moins ! </w:t>
      </w:r>
    </w:p>
    <w:p w:rsidR="00A33BA6" w:rsidRPr="003A7DE3" w:rsidRDefault="00A33BA6" w:rsidP="00A33BA6">
      <w:pPr>
        <w:pStyle w:val="Sansinterligne"/>
        <w:numPr>
          <w:ilvl w:val="0"/>
          <w:numId w:val="16"/>
        </w:numPr>
        <w:jc w:val="both"/>
        <w:rPr>
          <w:rFonts w:ascii="Verdana" w:hAnsi="Verdana" w:cs="Arial"/>
          <w:color w:val="223267"/>
        </w:rPr>
      </w:pPr>
      <w:r w:rsidRPr="003A7DE3">
        <w:rPr>
          <w:rFonts w:ascii="Verdana" w:hAnsi="Verdana" w:cs="Arial"/>
          <w:color w:val="223267"/>
        </w:rPr>
        <w:t>30 Md € représentent moins de 2 % des coûts de production. Ça ne change rien à la compétitivité. Laurent Berger, comme Emmanuelle Cosse en sont bien d’accord  puisqu’ils ont proposé (Mots Croisés…)  de supprimer ensuite  une partie des cotis</w:t>
      </w:r>
      <w:r w:rsidRPr="003A7DE3">
        <w:rPr>
          <w:rFonts w:ascii="Verdana" w:hAnsi="Verdana" w:cs="Arial"/>
          <w:color w:val="223267"/>
        </w:rPr>
        <w:t>a</w:t>
      </w:r>
      <w:r w:rsidRPr="003A7DE3">
        <w:rPr>
          <w:rFonts w:ascii="Verdana" w:hAnsi="Verdana" w:cs="Arial"/>
          <w:color w:val="223267"/>
        </w:rPr>
        <w:t xml:space="preserve">tions à la branche maladie. </w:t>
      </w:r>
    </w:p>
    <w:p w:rsidR="00A33BA6" w:rsidRPr="003A7DE3" w:rsidRDefault="00A33BA6" w:rsidP="00A33BA6">
      <w:pPr>
        <w:pStyle w:val="Sansinterligne"/>
        <w:numPr>
          <w:ilvl w:val="0"/>
          <w:numId w:val="19"/>
        </w:numPr>
        <w:jc w:val="both"/>
        <w:rPr>
          <w:rFonts w:ascii="Verdana" w:hAnsi="Verdana" w:cs="Arial"/>
          <w:b/>
          <w:color w:val="223267"/>
          <w:u w:val="single"/>
        </w:rPr>
      </w:pPr>
      <w:r w:rsidRPr="003A7DE3">
        <w:rPr>
          <w:rFonts w:ascii="Verdana" w:hAnsi="Verdana" w:cs="Arial"/>
          <w:b/>
          <w:color w:val="223267"/>
          <w:u w:val="single"/>
        </w:rPr>
        <w:lastRenderedPageBreak/>
        <w:t>C’est un piège du MEDEF : la baisse des salaires augmente les dividendes et créé le chômage</w:t>
      </w:r>
    </w:p>
    <w:p w:rsidR="00A33BA6" w:rsidRPr="003A7DE3" w:rsidRDefault="00A33BA6" w:rsidP="00A33BA6">
      <w:pPr>
        <w:pStyle w:val="Sansinterligne"/>
        <w:jc w:val="both"/>
        <w:rPr>
          <w:rFonts w:ascii="Verdana" w:hAnsi="Verdana" w:cs="Arial"/>
          <w:color w:val="223267"/>
        </w:rPr>
      </w:pPr>
    </w:p>
    <w:p w:rsidR="00A33BA6" w:rsidRPr="003A7DE3" w:rsidRDefault="00A33BA6" w:rsidP="00A33BA6">
      <w:pPr>
        <w:pStyle w:val="Sansinterligne"/>
        <w:jc w:val="both"/>
        <w:rPr>
          <w:rFonts w:ascii="Verdana" w:hAnsi="Verdana" w:cs="Arial"/>
          <w:b/>
          <w:color w:val="223267"/>
        </w:rPr>
      </w:pPr>
      <w:r w:rsidRPr="003A7DE3">
        <w:rPr>
          <w:rFonts w:ascii="Verdana" w:hAnsi="Verdana" w:cs="Arial"/>
          <w:b/>
          <w:color w:val="223267"/>
        </w:rPr>
        <w:t>Offensive contre les services publics</w:t>
      </w:r>
    </w:p>
    <w:p w:rsidR="00A33BA6" w:rsidRPr="003A7DE3" w:rsidRDefault="00A33BA6" w:rsidP="00A33BA6">
      <w:pPr>
        <w:pStyle w:val="Sansinterligne"/>
        <w:jc w:val="both"/>
        <w:rPr>
          <w:rFonts w:ascii="Verdana" w:hAnsi="Verdana" w:cs="Arial"/>
          <w:color w:val="223267"/>
        </w:rPr>
      </w:pPr>
      <w:r w:rsidRPr="003A7DE3">
        <w:rPr>
          <w:rFonts w:ascii="Verdana" w:hAnsi="Verdana" w:cs="Arial"/>
          <w:color w:val="223267"/>
        </w:rPr>
        <w:t>La situation (suicidaire) dans laquelle Ho</w:t>
      </w:r>
      <w:r w:rsidRPr="003A7DE3">
        <w:rPr>
          <w:rFonts w:ascii="Verdana" w:hAnsi="Verdana" w:cs="Arial"/>
          <w:color w:val="223267"/>
        </w:rPr>
        <w:t>l</w:t>
      </w:r>
      <w:r w:rsidRPr="003A7DE3">
        <w:rPr>
          <w:rFonts w:ascii="Verdana" w:hAnsi="Verdana" w:cs="Arial"/>
          <w:color w:val="223267"/>
        </w:rPr>
        <w:t xml:space="preserve">lande veut se mettre est la suivante : il faut compenser au moins une partie des 30 Md € qui manqueraient à la branche famille de la Sécurité Sociale </w:t>
      </w:r>
      <w:r w:rsidRPr="003A7DE3">
        <w:rPr>
          <w:rFonts w:ascii="Verdana" w:hAnsi="Verdana" w:cs="Arial"/>
          <w:color w:val="223267"/>
          <w:u w:val="single"/>
        </w:rPr>
        <w:t>et en plus</w:t>
      </w:r>
      <w:r w:rsidRPr="003A7DE3">
        <w:rPr>
          <w:rFonts w:ascii="Verdana" w:hAnsi="Verdana" w:cs="Arial"/>
          <w:color w:val="223267"/>
        </w:rPr>
        <w:t xml:space="preserve"> respecter le Pacte budgétaire de retour à l’équilibre budgétaire  (Etat, collectivités territoriales, Sécurité S</w:t>
      </w:r>
      <w:r w:rsidRPr="003A7DE3">
        <w:rPr>
          <w:rFonts w:ascii="Verdana" w:hAnsi="Verdana" w:cs="Arial"/>
          <w:color w:val="223267"/>
        </w:rPr>
        <w:t>o</w:t>
      </w:r>
      <w:r w:rsidRPr="003A7DE3">
        <w:rPr>
          <w:rFonts w:ascii="Verdana" w:hAnsi="Verdana" w:cs="Arial"/>
          <w:color w:val="223267"/>
        </w:rPr>
        <w:t>ciale)</w:t>
      </w:r>
    </w:p>
    <w:p w:rsidR="00A33BA6" w:rsidRPr="003A7DE3" w:rsidRDefault="00A33BA6" w:rsidP="00A33BA6">
      <w:pPr>
        <w:pStyle w:val="Sansinterligne"/>
        <w:numPr>
          <w:ilvl w:val="0"/>
          <w:numId w:val="17"/>
        </w:numPr>
        <w:jc w:val="both"/>
        <w:rPr>
          <w:rFonts w:ascii="Verdana" w:hAnsi="Verdana" w:cs="Arial"/>
          <w:color w:val="223267"/>
        </w:rPr>
      </w:pPr>
      <w:r w:rsidRPr="003A7DE3">
        <w:rPr>
          <w:rFonts w:ascii="Verdana" w:hAnsi="Verdana" w:cs="Arial"/>
          <w:color w:val="223267"/>
        </w:rPr>
        <w:t>C’est pourquoi il propose 50 Md € - qui avec cette politique seront insuffisants - de coupes sur les services publics  (Acte III de la décentralisation, coupes sur les dotations aux collectivités territ</w:t>
      </w:r>
      <w:r w:rsidRPr="003A7DE3">
        <w:rPr>
          <w:rFonts w:ascii="Verdana" w:hAnsi="Verdana" w:cs="Arial"/>
          <w:color w:val="223267"/>
        </w:rPr>
        <w:t>o</w:t>
      </w:r>
      <w:r w:rsidRPr="003A7DE3">
        <w:rPr>
          <w:rFonts w:ascii="Verdana" w:hAnsi="Verdana" w:cs="Arial"/>
          <w:color w:val="223267"/>
        </w:rPr>
        <w:t>riales, MAP (Modernisation de l’Action Publique), « simplification »…</w:t>
      </w:r>
    </w:p>
    <w:p w:rsidR="00A33BA6" w:rsidRPr="003A7DE3" w:rsidRDefault="00A33BA6" w:rsidP="00A33BA6">
      <w:pPr>
        <w:pStyle w:val="Sansinterligne"/>
        <w:numPr>
          <w:ilvl w:val="0"/>
          <w:numId w:val="17"/>
        </w:numPr>
        <w:jc w:val="both"/>
        <w:rPr>
          <w:rFonts w:ascii="Verdana" w:hAnsi="Verdana" w:cs="Arial"/>
          <w:color w:val="223267"/>
        </w:rPr>
      </w:pPr>
      <w:r w:rsidRPr="003A7DE3">
        <w:rPr>
          <w:rFonts w:ascii="Verdana" w:hAnsi="Verdana" w:cs="Arial"/>
          <w:color w:val="223267"/>
        </w:rPr>
        <w:t>La conséquence serait la suppression de postes par dizaines de milliers, un service moindre pour les usagers, des tarifs en hausse, un nouvel essor des privatis</w:t>
      </w:r>
      <w:r w:rsidRPr="003A7DE3">
        <w:rPr>
          <w:rFonts w:ascii="Verdana" w:hAnsi="Verdana" w:cs="Arial"/>
          <w:color w:val="223267"/>
        </w:rPr>
        <w:t>a</w:t>
      </w:r>
      <w:r w:rsidRPr="003A7DE3">
        <w:rPr>
          <w:rFonts w:ascii="Verdana" w:hAnsi="Verdana" w:cs="Arial"/>
          <w:color w:val="223267"/>
        </w:rPr>
        <w:t>tions, des Partenariats Public/Privé…</w:t>
      </w:r>
    </w:p>
    <w:p w:rsidR="00A33BA6" w:rsidRPr="003A7DE3" w:rsidRDefault="00A33BA6" w:rsidP="00A33BA6">
      <w:pPr>
        <w:pStyle w:val="Sansinterligne"/>
        <w:numPr>
          <w:ilvl w:val="0"/>
          <w:numId w:val="19"/>
        </w:numPr>
        <w:jc w:val="both"/>
        <w:rPr>
          <w:rFonts w:ascii="Verdana" w:hAnsi="Verdana" w:cs="Arial"/>
          <w:b/>
          <w:color w:val="223267"/>
          <w:u w:val="single"/>
        </w:rPr>
      </w:pPr>
      <w:r w:rsidRPr="003A7DE3">
        <w:rPr>
          <w:rFonts w:ascii="Verdana" w:hAnsi="Verdana" w:cs="Arial"/>
          <w:b/>
          <w:color w:val="223267"/>
          <w:u w:val="single"/>
        </w:rPr>
        <w:t>Nous n’accepterons pas les coupes sur les services publics, si néce</w:t>
      </w:r>
      <w:r w:rsidRPr="003A7DE3">
        <w:rPr>
          <w:rFonts w:ascii="Verdana" w:hAnsi="Verdana" w:cs="Arial"/>
          <w:b/>
          <w:color w:val="223267"/>
          <w:u w:val="single"/>
        </w:rPr>
        <w:t>s</w:t>
      </w:r>
      <w:r w:rsidRPr="003A7DE3">
        <w:rPr>
          <w:rFonts w:ascii="Verdana" w:hAnsi="Verdana" w:cs="Arial"/>
          <w:b/>
          <w:color w:val="223267"/>
          <w:u w:val="single"/>
        </w:rPr>
        <w:t>saires à la population, et qui ont fait leur preuve d’instrument anti crise.</w:t>
      </w:r>
    </w:p>
    <w:p w:rsidR="00A33BA6" w:rsidRPr="003A7DE3" w:rsidRDefault="00A33BA6" w:rsidP="00A33BA6">
      <w:pPr>
        <w:pStyle w:val="Sansinterligne"/>
        <w:ind w:left="360"/>
        <w:jc w:val="both"/>
        <w:rPr>
          <w:rFonts w:ascii="Verdana" w:hAnsi="Verdana" w:cs="Arial"/>
          <w:b/>
          <w:color w:val="223267"/>
          <w:u w:val="single"/>
        </w:rPr>
      </w:pPr>
      <w:r w:rsidRPr="003A7DE3">
        <w:rPr>
          <w:rFonts w:ascii="Verdana" w:hAnsi="Verdana" w:cs="Arial"/>
          <w:b/>
          <w:color w:val="223267"/>
          <w:u w:val="single"/>
        </w:rPr>
        <w:t>Il faut au contraire les reconquérir</w:t>
      </w:r>
      <w:r w:rsidR="000A75C5" w:rsidRPr="000A75C5">
        <w:rPr>
          <w:rFonts w:ascii="Verdana" w:hAnsi="Verdana" w:cs="Arial"/>
          <w:b/>
          <w:color w:val="223267"/>
        </w:rPr>
        <w:t>.</w:t>
      </w:r>
      <w:r w:rsidRPr="003A7DE3">
        <w:rPr>
          <w:rFonts w:ascii="Verdana" w:hAnsi="Verdana" w:cs="Arial"/>
          <w:b/>
          <w:color w:val="223267"/>
          <w:u w:val="single"/>
        </w:rPr>
        <w:t xml:space="preserve"> </w:t>
      </w:r>
    </w:p>
    <w:p w:rsidR="00A33BA6" w:rsidRPr="003A7DE3" w:rsidRDefault="00A33BA6" w:rsidP="00A33BA6">
      <w:pPr>
        <w:pStyle w:val="Sansinterligne"/>
        <w:rPr>
          <w:rFonts w:ascii="Verdana" w:hAnsi="Verdana" w:cs="Arial"/>
          <w:b/>
          <w:color w:val="223267"/>
        </w:rPr>
      </w:pPr>
    </w:p>
    <w:p w:rsidR="00A33BA6" w:rsidRPr="003A7DE3" w:rsidRDefault="00A33BA6" w:rsidP="00A33BA6">
      <w:pPr>
        <w:pStyle w:val="Sansinterligne"/>
        <w:pBdr>
          <w:top w:val="single" w:sz="4" w:space="1" w:color="auto"/>
          <w:left w:val="single" w:sz="4" w:space="4" w:color="auto"/>
          <w:bottom w:val="single" w:sz="4" w:space="1" w:color="auto"/>
          <w:right w:val="single" w:sz="4" w:space="4" w:color="auto"/>
        </w:pBdr>
        <w:ind w:left="227"/>
        <w:rPr>
          <w:rFonts w:ascii="Verdana" w:hAnsi="Verdana" w:cs="Arial"/>
          <w:b/>
          <w:color w:val="223267"/>
        </w:rPr>
      </w:pPr>
      <w:r w:rsidRPr="003A7DE3">
        <w:rPr>
          <w:rFonts w:ascii="Verdana" w:hAnsi="Verdana" w:cs="Arial"/>
          <w:b/>
          <w:color w:val="223267"/>
        </w:rPr>
        <w:t>La dette, les déficits… ???</w:t>
      </w:r>
    </w:p>
    <w:p w:rsidR="00A33BA6" w:rsidRPr="003A7DE3" w:rsidRDefault="00A33BA6" w:rsidP="00A33BA6">
      <w:pPr>
        <w:pStyle w:val="Sansinterligne"/>
        <w:pBdr>
          <w:top w:val="single" w:sz="4" w:space="1" w:color="auto"/>
          <w:left w:val="single" w:sz="4" w:space="4" w:color="auto"/>
          <w:bottom w:val="single" w:sz="4" w:space="1" w:color="auto"/>
          <w:right w:val="single" w:sz="4" w:space="4" w:color="auto"/>
        </w:pBdr>
        <w:ind w:left="227"/>
        <w:jc w:val="both"/>
        <w:rPr>
          <w:rFonts w:ascii="Verdana" w:hAnsi="Verdana" w:cs="Arial"/>
          <w:color w:val="223267"/>
        </w:rPr>
      </w:pPr>
      <w:r w:rsidRPr="003A7DE3">
        <w:rPr>
          <w:rFonts w:ascii="Verdana" w:hAnsi="Verdana" w:cs="Arial"/>
          <w:color w:val="223267"/>
        </w:rPr>
        <w:t>Alors qu’on nous a présenté la réduction des déficits, de la dette,  comme inco</w:t>
      </w:r>
      <w:r w:rsidRPr="003A7DE3">
        <w:rPr>
          <w:rFonts w:ascii="Verdana" w:hAnsi="Verdana" w:cs="Arial"/>
          <w:color w:val="223267"/>
        </w:rPr>
        <w:t>n</w:t>
      </w:r>
      <w:r w:rsidRPr="003A7DE3">
        <w:rPr>
          <w:rFonts w:ascii="Verdana" w:hAnsi="Verdana" w:cs="Arial"/>
          <w:color w:val="223267"/>
        </w:rPr>
        <w:t>tournable vis-à-vis des « marchés », des agences de notation…</w:t>
      </w:r>
      <w:r w:rsidR="0033493A">
        <w:rPr>
          <w:rFonts w:ascii="Verdana" w:hAnsi="Verdana" w:cs="Arial"/>
          <w:color w:val="223267"/>
        </w:rPr>
        <w:t xml:space="preserve"> </w:t>
      </w:r>
      <w:r w:rsidRPr="003A7DE3">
        <w:rPr>
          <w:rFonts w:ascii="Verdana" w:hAnsi="Verdana" w:cs="Arial"/>
          <w:color w:val="223267"/>
        </w:rPr>
        <w:t>le Président de la République voudrait creuser les déficits de 30</w:t>
      </w:r>
      <w:r w:rsidR="0033493A">
        <w:rPr>
          <w:rFonts w:ascii="Verdana" w:hAnsi="Verdana" w:cs="Arial"/>
          <w:color w:val="223267"/>
        </w:rPr>
        <w:t> </w:t>
      </w:r>
      <w:r w:rsidRPr="003A7DE3">
        <w:rPr>
          <w:rFonts w:ascii="Verdana" w:hAnsi="Verdana" w:cs="Arial"/>
          <w:color w:val="223267"/>
        </w:rPr>
        <w:t>Md</w:t>
      </w:r>
      <w:r w:rsidR="0033493A">
        <w:rPr>
          <w:rFonts w:ascii="Verdana" w:hAnsi="Verdana" w:cs="Arial"/>
          <w:color w:val="223267"/>
        </w:rPr>
        <w:t> </w:t>
      </w:r>
      <w:r w:rsidRPr="003A7DE3">
        <w:rPr>
          <w:rFonts w:ascii="Verdana" w:hAnsi="Verdana" w:cs="Arial"/>
          <w:color w:val="223267"/>
        </w:rPr>
        <w:t>€ de cotisations  (un « pourboire</w:t>
      </w:r>
      <w:r w:rsidR="0033493A">
        <w:rPr>
          <w:rFonts w:ascii="Verdana" w:hAnsi="Verdana" w:cs="Arial"/>
          <w:color w:val="223267"/>
        </w:rPr>
        <w:t> »</w:t>
      </w:r>
      <w:r w:rsidRPr="003A7DE3">
        <w:rPr>
          <w:rFonts w:ascii="Verdana" w:hAnsi="Verdana" w:cs="Arial"/>
          <w:color w:val="223267"/>
        </w:rPr>
        <w:t xml:space="preserve"> pour Denis Kessler !)</w:t>
      </w:r>
      <w:r w:rsidR="0033493A">
        <w:rPr>
          <w:rFonts w:ascii="Verdana" w:hAnsi="Verdana" w:cs="Arial"/>
          <w:color w:val="223267"/>
        </w:rPr>
        <w:t>.</w:t>
      </w:r>
    </w:p>
    <w:p w:rsidR="00A33BA6" w:rsidRPr="003A7DE3" w:rsidRDefault="00A33BA6" w:rsidP="00A33BA6">
      <w:pPr>
        <w:pStyle w:val="Sansinterligne"/>
        <w:ind w:left="227"/>
        <w:rPr>
          <w:rFonts w:ascii="Verdana" w:hAnsi="Verdana" w:cs="Arial"/>
          <w:b/>
          <w:color w:val="223267"/>
        </w:rPr>
      </w:pPr>
    </w:p>
    <w:p w:rsidR="00A33BA6" w:rsidRPr="003A7DE3" w:rsidRDefault="00A33BA6" w:rsidP="00A33BA6">
      <w:pPr>
        <w:pStyle w:val="Sansinterligne"/>
        <w:jc w:val="both"/>
        <w:rPr>
          <w:rFonts w:ascii="Verdana" w:hAnsi="Verdana" w:cs="Arial"/>
          <w:b/>
          <w:color w:val="223267"/>
        </w:rPr>
      </w:pPr>
      <w:r w:rsidRPr="003A7DE3">
        <w:rPr>
          <w:rFonts w:ascii="Verdana" w:hAnsi="Verdana" w:cs="Arial"/>
          <w:b/>
          <w:color w:val="223267"/>
        </w:rPr>
        <w:t>Offensive contre le pouvoir d’achat des ménages</w:t>
      </w:r>
    </w:p>
    <w:p w:rsidR="00A33BA6" w:rsidRPr="003A7DE3" w:rsidRDefault="00A33BA6" w:rsidP="00A33BA6">
      <w:pPr>
        <w:pStyle w:val="Sansinterligne"/>
        <w:numPr>
          <w:ilvl w:val="0"/>
          <w:numId w:val="18"/>
        </w:numPr>
        <w:jc w:val="both"/>
        <w:rPr>
          <w:rFonts w:ascii="Verdana" w:hAnsi="Verdana" w:cs="Arial"/>
          <w:color w:val="223267"/>
        </w:rPr>
      </w:pPr>
      <w:r w:rsidRPr="003A7DE3">
        <w:rPr>
          <w:rFonts w:ascii="Verdana" w:hAnsi="Verdana" w:cs="Arial"/>
          <w:color w:val="223267"/>
        </w:rPr>
        <w:t>Par l’insuffisance des salaires et pensions, le chômage</w:t>
      </w:r>
    </w:p>
    <w:p w:rsidR="00A33BA6" w:rsidRPr="003A7DE3" w:rsidRDefault="00A33BA6" w:rsidP="00A33BA6">
      <w:pPr>
        <w:pStyle w:val="Sansinterligne"/>
        <w:numPr>
          <w:ilvl w:val="0"/>
          <w:numId w:val="18"/>
        </w:numPr>
        <w:jc w:val="both"/>
        <w:rPr>
          <w:rFonts w:ascii="Verdana" w:hAnsi="Verdana" w:cs="Arial"/>
          <w:color w:val="223267"/>
        </w:rPr>
      </w:pPr>
      <w:r w:rsidRPr="003A7DE3">
        <w:rPr>
          <w:rFonts w:ascii="Verdana" w:hAnsi="Verdana" w:cs="Arial"/>
          <w:color w:val="223267"/>
        </w:rPr>
        <w:t>Par les services publics et la protection sociale de plus en plus  remplacés par du privé plus cher</w:t>
      </w:r>
    </w:p>
    <w:p w:rsidR="00A33BA6" w:rsidRPr="003A7DE3" w:rsidRDefault="00A33BA6" w:rsidP="00A33BA6">
      <w:pPr>
        <w:pStyle w:val="Sansinterligne"/>
        <w:numPr>
          <w:ilvl w:val="0"/>
          <w:numId w:val="18"/>
        </w:numPr>
        <w:jc w:val="both"/>
        <w:rPr>
          <w:rFonts w:ascii="Verdana" w:hAnsi="Verdana" w:cs="Arial"/>
          <w:color w:val="223267"/>
        </w:rPr>
      </w:pPr>
      <w:r w:rsidRPr="003A7DE3">
        <w:rPr>
          <w:rFonts w:ascii="Verdana" w:hAnsi="Verdana" w:cs="Arial"/>
          <w:b/>
          <w:color w:val="223267"/>
        </w:rPr>
        <w:t>Par la fiscalité, car ce sont les m</w:t>
      </w:r>
      <w:r w:rsidRPr="003A7DE3">
        <w:rPr>
          <w:rFonts w:ascii="Verdana" w:hAnsi="Verdana" w:cs="Arial"/>
          <w:b/>
          <w:color w:val="223267"/>
        </w:rPr>
        <w:t>é</w:t>
      </w:r>
      <w:r w:rsidRPr="003A7DE3">
        <w:rPr>
          <w:rFonts w:ascii="Verdana" w:hAnsi="Verdana" w:cs="Arial"/>
          <w:b/>
          <w:color w:val="223267"/>
        </w:rPr>
        <w:t>nages qui paieraient </w:t>
      </w:r>
    </w:p>
    <w:p w:rsidR="00A33BA6" w:rsidRPr="003A7DE3" w:rsidRDefault="00A33BA6" w:rsidP="00A33BA6">
      <w:pPr>
        <w:pStyle w:val="Sansinterligne"/>
        <w:jc w:val="both"/>
        <w:rPr>
          <w:rFonts w:ascii="Verdana" w:hAnsi="Verdana" w:cs="Arial"/>
          <w:color w:val="223267"/>
        </w:rPr>
      </w:pPr>
      <w:r w:rsidRPr="003A7DE3">
        <w:rPr>
          <w:rFonts w:ascii="Verdana" w:hAnsi="Verdana" w:cs="Arial"/>
          <w:b/>
          <w:color w:val="223267"/>
        </w:rPr>
        <w:t xml:space="preserve">Les entreprises : </w:t>
      </w:r>
      <w:r w:rsidRPr="003A7DE3">
        <w:rPr>
          <w:rFonts w:ascii="Verdana" w:hAnsi="Verdana" w:cs="Arial"/>
          <w:color w:val="223267"/>
        </w:rPr>
        <w:t>elles  sont supposées payer plus d’impôt que leurs concurrentes européennes. A la demande du MEDEF le gouvernement s’oriente vers une « harmon</w:t>
      </w:r>
      <w:r w:rsidRPr="003A7DE3">
        <w:rPr>
          <w:rFonts w:ascii="Verdana" w:hAnsi="Verdana" w:cs="Arial"/>
          <w:color w:val="223267"/>
        </w:rPr>
        <w:t>i</w:t>
      </w:r>
      <w:r w:rsidRPr="003A7DE3">
        <w:rPr>
          <w:rFonts w:ascii="Verdana" w:hAnsi="Verdana" w:cs="Arial"/>
          <w:color w:val="223267"/>
        </w:rPr>
        <w:t xml:space="preserve">sation » </w:t>
      </w:r>
      <w:r w:rsidRPr="003A7DE3">
        <w:rPr>
          <w:rFonts w:ascii="Verdana" w:hAnsi="Verdana" w:cs="Arial"/>
          <w:b/>
          <w:color w:val="223267"/>
        </w:rPr>
        <w:t>à la baisse</w:t>
      </w:r>
      <w:r w:rsidRPr="003A7DE3">
        <w:rPr>
          <w:rFonts w:ascii="Verdana" w:hAnsi="Verdana" w:cs="Arial"/>
          <w:color w:val="223267"/>
        </w:rPr>
        <w:t>.</w:t>
      </w:r>
    </w:p>
    <w:p w:rsidR="00A33BA6" w:rsidRPr="003A7DE3" w:rsidRDefault="00A33BA6" w:rsidP="00A33BA6">
      <w:pPr>
        <w:pStyle w:val="Sansinterligne"/>
        <w:ind w:left="283"/>
        <w:jc w:val="both"/>
        <w:rPr>
          <w:rFonts w:ascii="Verdana" w:hAnsi="Verdana" w:cs="Arial"/>
          <w:color w:val="223267"/>
        </w:rPr>
      </w:pPr>
      <w:r w:rsidRPr="003A7DE3">
        <w:rPr>
          <w:rFonts w:ascii="Verdana" w:hAnsi="Verdana" w:cs="Arial"/>
          <w:color w:val="223267"/>
        </w:rPr>
        <w:t>En réalité les impôts des sociétés fra</w:t>
      </w:r>
      <w:r w:rsidRPr="003A7DE3">
        <w:rPr>
          <w:rFonts w:ascii="Verdana" w:hAnsi="Verdana" w:cs="Arial"/>
          <w:color w:val="223267"/>
        </w:rPr>
        <w:t>n</w:t>
      </w:r>
      <w:r w:rsidRPr="003A7DE3">
        <w:rPr>
          <w:rFonts w:ascii="Verdana" w:hAnsi="Verdana" w:cs="Arial"/>
          <w:color w:val="223267"/>
        </w:rPr>
        <w:t>çaises sont 12èmes en % du PIB.</w:t>
      </w:r>
    </w:p>
    <w:p w:rsidR="00A33BA6" w:rsidRPr="003A7DE3" w:rsidRDefault="00A33BA6" w:rsidP="00A33BA6">
      <w:pPr>
        <w:pStyle w:val="Sansinterligne"/>
        <w:ind w:left="283"/>
        <w:jc w:val="both"/>
        <w:rPr>
          <w:rFonts w:ascii="Verdana" w:hAnsi="Verdana" w:cs="Arial"/>
          <w:color w:val="223267"/>
        </w:rPr>
      </w:pPr>
      <w:r w:rsidRPr="003A7DE3">
        <w:rPr>
          <w:rFonts w:ascii="Verdana" w:hAnsi="Verdana" w:cs="Arial"/>
          <w:color w:val="223267"/>
        </w:rPr>
        <w:lastRenderedPageBreak/>
        <w:t xml:space="preserve">Il faut au contraire revendiquer l’harmonisation européenne </w:t>
      </w:r>
      <w:r w:rsidRPr="003A7DE3">
        <w:rPr>
          <w:rFonts w:ascii="Verdana" w:hAnsi="Verdana" w:cs="Arial"/>
          <w:b/>
          <w:color w:val="223267"/>
        </w:rPr>
        <w:t>par le haut</w:t>
      </w:r>
      <w:r w:rsidRPr="003A7DE3">
        <w:rPr>
          <w:rFonts w:ascii="Verdana" w:hAnsi="Verdana" w:cs="Arial"/>
          <w:color w:val="223267"/>
        </w:rPr>
        <w:t>, pour  lutter contre les déficits et la dette, investir dans les services publics, et non par le bas !</w:t>
      </w:r>
    </w:p>
    <w:p w:rsidR="00A33BA6" w:rsidRPr="003A7DE3" w:rsidRDefault="00A33BA6" w:rsidP="00A33BA6">
      <w:pPr>
        <w:pStyle w:val="Sansinterligne"/>
        <w:ind w:left="283"/>
        <w:jc w:val="both"/>
        <w:rPr>
          <w:rFonts w:ascii="Verdana" w:hAnsi="Verdana" w:cs="Arial"/>
          <w:color w:val="223267"/>
        </w:rPr>
      </w:pPr>
      <w:r w:rsidRPr="003A7DE3">
        <w:rPr>
          <w:rFonts w:ascii="Verdana" w:hAnsi="Verdana" w:cs="Arial"/>
          <w:color w:val="223267"/>
        </w:rPr>
        <w:t xml:space="preserve">Les entreprises verseront (loi de finances 2014) </w:t>
      </w:r>
      <w:r w:rsidRPr="003A7DE3">
        <w:rPr>
          <w:rFonts w:ascii="Verdana" w:hAnsi="Verdana" w:cs="Arial"/>
          <w:b/>
          <w:color w:val="223267"/>
        </w:rPr>
        <w:t>64 Md €.</w:t>
      </w:r>
      <w:r w:rsidRPr="003A7DE3">
        <w:rPr>
          <w:rFonts w:ascii="Verdana" w:hAnsi="Verdana" w:cs="Arial"/>
          <w:color w:val="223267"/>
        </w:rPr>
        <w:t xml:space="preserve"> C’est beaucoup moins que les aides. </w:t>
      </w:r>
      <w:r w:rsidRPr="003A7DE3">
        <w:rPr>
          <w:rFonts w:ascii="Verdana" w:hAnsi="Verdana" w:cs="Arial"/>
          <w:b/>
          <w:color w:val="223267"/>
        </w:rPr>
        <w:t>Donc globalement les entr</w:t>
      </w:r>
      <w:r w:rsidRPr="003A7DE3">
        <w:rPr>
          <w:rFonts w:ascii="Verdana" w:hAnsi="Verdana" w:cs="Arial"/>
          <w:b/>
          <w:color w:val="223267"/>
        </w:rPr>
        <w:t>e</w:t>
      </w:r>
      <w:r w:rsidRPr="003A7DE3">
        <w:rPr>
          <w:rFonts w:ascii="Verdana" w:hAnsi="Verdana" w:cs="Arial"/>
          <w:b/>
          <w:color w:val="223267"/>
        </w:rPr>
        <w:t>prises ne paient pas d’impôt mais sont subventionnées.</w:t>
      </w:r>
      <w:r w:rsidRPr="003A7DE3">
        <w:rPr>
          <w:rFonts w:ascii="Verdana" w:hAnsi="Verdana" w:cs="Arial"/>
          <w:color w:val="223267"/>
        </w:rPr>
        <w:t xml:space="preserve">  Quel résultat sur l’emploi ?</w:t>
      </w:r>
    </w:p>
    <w:p w:rsidR="000E1F61" w:rsidRDefault="000E1F61" w:rsidP="00A33BA6">
      <w:pPr>
        <w:pStyle w:val="Sansinterligne"/>
        <w:jc w:val="both"/>
        <w:rPr>
          <w:rFonts w:ascii="Verdana" w:hAnsi="Verdana" w:cs="Arial"/>
          <w:b/>
          <w:color w:val="223267"/>
        </w:rPr>
      </w:pPr>
    </w:p>
    <w:p w:rsidR="00A33BA6" w:rsidRPr="003A7DE3" w:rsidRDefault="00A33BA6" w:rsidP="00A33BA6">
      <w:pPr>
        <w:pStyle w:val="Sansinterligne"/>
        <w:jc w:val="both"/>
        <w:rPr>
          <w:rFonts w:ascii="Verdana" w:hAnsi="Verdana" w:cs="Arial"/>
          <w:color w:val="223267"/>
        </w:rPr>
      </w:pPr>
      <w:r w:rsidRPr="003A7DE3">
        <w:rPr>
          <w:rFonts w:ascii="Verdana" w:hAnsi="Verdana" w:cs="Arial"/>
          <w:b/>
          <w:color w:val="223267"/>
        </w:rPr>
        <w:t xml:space="preserve">Les ménages : </w:t>
      </w:r>
      <w:r w:rsidRPr="003A7DE3">
        <w:rPr>
          <w:rFonts w:ascii="Verdana" w:hAnsi="Verdana" w:cs="Arial"/>
          <w:color w:val="223267"/>
        </w:rPr>
        <w:t>les impôts (revenu, CSG, impôts locaux), les taxes, tarifs d’assurance,</w:t>
      </w:r>
      <w:r w:rsidR="00B41561">
        <w:rPr>
          <w:rFonts w:ascii="Verdana" w:hAnsi="Verdana" w:cs="Arial"/>
          <w:color w:val="223267"/>
        </w:rPr>
        <w:t> </w:t>
      </w:r>
      <w:r w:rsidRPr="003A7DE3">
        <w:rPr>
          <w:rFonts w:ascii="Verdana" w:hAnsi="Verdana" w:cs="Arial"/>
          <w:color w:val="223267"/>
        </w:rPr>
        <w:t>…</w:t>
      </w:r>
      <w:r w:rsidR="000E1F61">
        <w:rPr>
          <w:rFonts w:ascii="Verdana" w:hAnsi="Verdana" w:cs="Arial"/>
          <w:color w:val="223267"/>
        </w:rPr>
        <w:t xml:space="preserve"> </w:t>
      </w:r>
      <w:r w:rsidRPr="003A7DE3">
        <w:rPr>
          <w:rFonts w:ascii="Verdana" w:hAnsi="Verdana" w:cs="Arial"/>
          <w:color w:val="223267"/>
        </w:rPr>
        <w:t xml:space="preserve">grimpent en flèche depuis des années : </w:t>
      </w:r>
    </w:p>
    <w:p w:rsidR="00A33BA6" w:rsidRPr="003A7DE3" w:rsidRDefault="00A33BA6" w:rsidP="00A33BA6">
      <w:pPr>
        <w:pStyle w:val="Sansinterligne"/>
        <w:ind w:left="283"/>
        <w:jc w:val="both"/>
        <w:rPr>
          <w:rFonts w:ascii="Verdana" w:hAnsi="Verdana" w:cs="Arial"/>
          <w:b/>
          <w:color w:val="223267"/>
        </w:rPr>
      </w:pPr>
      <w:r w:rsidRPr="003A7DE3">
        <w:rPr>
          <w:rFonts w:ascii="Verdana" w:hAnsi="Verdana" w:cs="Arial"/>
          <w:b/>
          <w:color w:val="223267"/>
        </w:rPr>
        <w:t>L’impôt sur le revenu est de 80 Md €. Il faut y ajouter la CSG (part des m</w:t>
      </w:r>
      <w:r w:rsidRPr="003A7DE3">
        <w:rPr>
          <w:rFonts w:ascii="Verdana" w:hAnsi="Verdana" w:cs="Arial"/>
          <w:b/>
          <w:color w:val="223267"/>
        </w:rPr>
        <w:t>é</w:t>
      </w:r>
      <w:r w:rsidRPr="003A7DE3">
        <w:rPr>
          <w:rFonts w:ascii="Verdana" w:hAnsi="Verdana" w:cs="Arial"/>
          <w:b/>
          <w:color w:val="223267"/>
        </w:rPr>
        <w:t xml:space="preserve">nages : environ 70 Md €). Total : 150 Md €, soit </w:t>
      </w:r>
      <w:r w:rsidRPr="003A7DE3">
        <w:rPr>
          <w:rFonts w:ascii="Verdana" w:hAnsi="Verdana" w:cs="Arial"/>
          <w:color w:val="223267"/>
        </w:rPr>
        <w:t>2,5 fois les entreprises.</w:t>
      </w:r>
      <w:r w:rsidRPr="003A7DE3">
        <w:rPr>
          <w:rFonts w:ascii="Verdana" w:hAnsi="Verdana" w:cs="Arial"/>
          <w:b/>
          <w:color w:val="223267"/>
        </w:rPr>
        <w:t xml:space="preserve"> </w:t>
      </w:r>
    </w:p>
    <w:p w:rsidR="00A33BA6" w:rsidRPr="003A7DE3" w:rsidRDefault="00A33BA6" w:rsidP="00A33BA6">
      <w:pPr>
        <w:pStyle w:val="Sansinterligne"/>
        <w:ind w:left="283"/>
        <w:jc w:val="both"/>
        <w:rPr>
          <w:rFonts w:ascii="Verdana" w:hAnsi="Verdana" w:cs="Arial"/>
          <w:color w:val="223267"/>
        </w:rPr>
      </w:pPr>
      <w:r w:rsidRPr="003A7DE3">
        <w:rPr>
          <w:rFonts w:ascii="Verdana" w:hAnsi="Verdana" w:cs="Arial"/>
          <w:color w:val="223267"/>
        </w:rPr>
        <w:t>La TVA vient d’augmenter, les impôts l</w:t>
      </w:r>
      <w:r w:rsidRPr="003A7DE3">
        <w:rPr>
          <w:rFonts w:ascii="Verdana" w:hAnsi="Verdana" w:cs="Arial"/>
          <w:color w:val="223267"/>
        </w:rPr>
        <w:t>o</w:t>
      </w:r>
      <w:r w:rsidRPr="003A7DE3">
        <w:rPr>
          <w:rFonts w:ascii="Verdana" w:hAnsi="Verdana" w:cs="Arial"/>
          <w:color w:val="223267"/>
        </w:rPr>
        <w:t>caux ont explosé ces dernières années, les tarifs des complémentaires santé, de nombreux services publics (souvent priv</w:t>
      </w:r>
      <w:r w:rsidRPr="003A7DE3">
        <w:rPr>
          <w:rFonts w:ascii="Verdana" w:hAnsi="Verdana" w:cs="Arial"/>
          <w:color w:val="223267"/>
        </w:rPr>
        <w:t>a</w:t>
      </w:r>
      <w:r w:rsidRPr="003A7DE3">
        <w:rPr>
          <w:rFonts w:ascii="Verdana" w:hAnsi="Verdana" w:cs="Arial"/>
          <w:color w:val="223267"/>
        </w:rPr>
        <w:t>tisés) aussi, ….</w:t>
      </w:r>
    </w:p>
    <w:p w:rsidR="000E1F61" w:rsidRDefault="000E1F61" w:rsidP="00A33BA6">
      <w:pPr>
        <w:pStyle w:val="Sansinterligne"/>
        <w:jc w:val="both"/>
        <w:rPr>
          <w:rFonts w:ascii="Verdana" w:hAnsi="Verdana" w:cs="Arial"/>
          <w:b/>
          <w:color w:val="223267"/>
        </w:rPr>
      </w:pPr>
    </w:p>
    <w:p w:rsidR="00A33BA6" w:rsidRPr="003A7DE3" w:rsidRDefault="00A33BA6" w:rsidP="00A33BA6">
      <w:pPr>
        <w:pStyle w:val="Sansinterligne"/>
        <w:jc w:val="both"/>
        <w:rPr>
          <w:rFonts w:ascii="Verdana" w:hAnsi="Verdana" w:cs="Arial"/>
          <w:color w:val="223267"/>
        </w:rPr>
      </w:pPr>
      <w:r w:rsidRPr="003A7DE3">
        <w:rPr>
          <w:rFonts w:ascii="Verdana" w:hAnsi="Verdana" w:cs="Arial"/>
          <w:b/>
          <w:color w:val="223267"/>
        </w:rPr>
        <w:t>La logique du Pacte de responsabilité, des assises de la fiscalité qui en sont la conséquence, c’est un nouveau transfert des entreprises vers les ménages</w:t>
      </w:r>
      <w:r w:rsidRPr="003A7DE3">
        <w:rPr>
          <w:rFonts w:ascii="Verdana" w:hAnsi="Verdana" w:cs="Arial"/>
          <w:color w:val="223267"/>
        </w:rPr>
        <w:t xml:space="preserve">. </w:t>
      </w:r>
    </w:p>
    <w:p w:rsidR="000E1F61" w:rsidRDefault="000E1F61" w:rsidP="00A33BA6">
      <w:pPr>
        <w:pStyle w:val="Sansinterligne"/>
        <w:jc w:val="both"/>
        <w:rPr>
          <w:rFonts w:ascii="Verdana" w:hAnsi="Verdana" w:cs="Arial"/>
          <w:color w:val="223267"/>
        </w:rPr>
      </w:pPr>
    </w:p>
    <w:p w:rsidR="00A33BA6" w:rsidRPr="003A7DE3" w:rsidRDefault="00A33BA6" w:rsidP="00A33BA6">
      <w:pPr>
        <w:pStyle w:val="Sansinterligne"/>
        <w:jc w:val="both"/>
        <w:rPr>
          <w:rFonts w:ascii="Verdana" w:hAnsi="Verdana" w:cs="Arial"/>
          <w:color w:val="223267"/>
        </w:rPr>
      </w:pPr>
      <w:r w:rsidRPr="003A7DE3">
        <w:rPr>
          <w:rFonts w:ascii="Verdana" w:hAnsi="Verdana" w:cs="Arial"/>
          <w:color w:val="223267"/>
        </w:rPr>
        <w:t xml:space="preserve">Comme il faut en outre respecter les critères du Pacte budgétaire européen (TSCG), les augmentations seraient </w:t>
      </w:r>
      <w:r w:rsidRPr="003A7DE3">
        <w:rPr>
          <w:rFonts w:ascii="Verdana" w:hAnsi="Verdana" w:cs="Arial"/>
          <w:b/>
          <w:color w:val="223267"/>
        </w:rPr>
        <w:t>massives et gén</w:t>
      </w:r>
      <w:r w:rsidRPr="003A7DE3">
        <w:rPr>
          <w:rFonts w:ascii="Verdana" w:hAnsi="Verdana" w:cs="Arial"/>
          <w:b/>
          <w:color w:val="223267"/>
        </w:rPr>
        <w:t>é</w:t>
      </w:r>
      <w:r w:rsidRPr="003A7DE3">
        <w:rPr>
          <w:rFonts w:ascii="Verdana" w:hAnsi="Verdana" w:cs="Arial"/>
          <w:b/>
          <w:color w:val="223267"/>
        </w:rPr>
        <w:t>rales</w:t>
      </w:r>
      <w:r w:rsidRPr="003A7DE3">
        <w:rPr>
          <w:rFonts w:ascii="Verdana" w:hAnsi="Verdana" w:cs="Arial"/>
          <w:color w:val="223267"/>
        </w:rPr>
        <w:t xml:space="preserve"> (rappel : la réforme des retraites a établi qu’une petite retraite, c’est 787 € maximum ; la hausse de la TVA impacte tout le monde ). </w:t>
      </w:r>
    </w:p>
    <w:p w:rsidR="00A33BA6" w:rsidRPr="003A7DE3" w:rsidRDefault="00A33BA6" w:rsidP="00A33BA6">
      <w:pPr>
        <w:pStyle w:val="Sansinterligne"/>
        <w:numPr>
          <w:ilvl w:val="0"/>
          <w:numId w:val="19"/>
        </w:numPr>
        <w:jc w:val="both"/>
        <w:rPr>
          <w:rFonts w:ascii="Verdana" w:hAnsi="Verdana" w:cs="Arial"/>
          <w:b/>
          <w:color w:val="223267"/>
        </w:rPr>
      </w:pPr>
      <w:r w:rsidRPr="003A7DE3">
        <w:rPr>
          <w:rFonts w:ascii="Verdana" w:hAnsi="Verdana" w:cs="Arial"/>
          <w:b/>
          <w:color w:val="223267"/>
        </w:rPr>
        <w:t>Cette politique, outre son injustice, ne pourrait qu’approfondir la crise.</w:t>
      </w:r>
    </w:p>
    <w:p w:rsidR="00A33BA6" w:rsidRPr="003A7DE3" w:rsidRDefault="00A33BA6" w:rsidP="00A33BA6">
      <w:pPr>
        <w:pStyle w:val="Sansinterligne"/>
        <w:rPr>
          <w:rFonts w:ascii="Verdana" w:hAnsi="Verdana" w:cs="Arial"/>
          <w:b/>
          <w:color w:val="223267"/>
        </w:rPr>
      </w:pPr>
    </w:p>
    <w:p w:rsidR="00A33BA6" w:rsidRPr="003A7DE3" w:rsidRDefault="00A33BA6" w:rsidP="00A33BA6">
      <w:pPr>
        <w:pStyle w:val="Sansinterligne"/>
        <w:jc w:val="both"/>
        <w:rPr>
          <w:rFonts w:ascii="Verdana" w:hAnsi="Verdana" w:cs="Arial"/>
          <w:b/>
          <w:color w:val="223267"/>
        </w:rPr>
      </w:pPr>
      <w:r w:rsidRPr="003A7DE3">
        <w:rPr>
          <w:rFonts w:ascii="Verdana" w:hAnsi="Verdana" w:cs="Arial"/>
          <w:b/>
          <w:color w:val="223267"/>
        </w:rPr>
        <w:t>Le Pacte de responsabilité entraînerait la France sur la voie de l’Espagne, du Portugal. On peut faire autrement : i</w:t>
      </w:r>
      <w:r w:rsidRPr="003A7DE3">
        <w:rPr>
          <w:rFonts w:ascii="Verdana" w:hAnsi="Verdana" w:cs="Arial"/>
          <w:color w:val="223267"/>
        </w:rPr>
        <w:t>l faut au contraire une politique d’investissements, d’augmentation des s</w:t>
      </w:r>
      <w:r w:rsidRPr="003A7DE3">
        <w:rPr>
          <w:rFonts w:ascii="Verdana" w:hAnsi="Verdana" w:cs="Arial"/>
          <w:color w:val="223267"/>
        </w:rPr>
        <w:t>a</w:t>
      </w:r>
      <w:r w:rsidRPr="003A7DE3">
        <w:rPr>
          <w:rFonts w:ascii="Verdana" w:hAnsi="Verdana" w:cs="Arial"/>
          <w:color w:val="223267"/>
        </w:rPr>
        <w:t>laires, des retraites, en France, dans tous les pays d’Europe.</w:t>
      </w:r>
    </w:p>
    <w:p w:rsidR="000E1F61" w:rsidRDefault="000E1F61" w:rsidP="00A33BA6">
      <w:pPr>
        <w:pStyle w:val="Sansinterligne"/>
        <w:ind w:left="283"/>
        <w:jc w:val="both"/>
        <w:rPr>
          <w:rFonts w:ascii="Verdana" w:hAnsi="Verdana" w:cs="Arial"/>
          <w:b/>
          <w:color w:val="223267"/>
          <w:u w:val="single"/>
        </w:rPr>
      </w:pPr>
    </w:p>
    <w:p w:rsidR="00A33BA6" w:rsidRDefault="00A33BA6" w:rsidP="00A33BA6">
      <w:pPr>
        <w:pStyle w:val="Sansinterligne"/>
        <w:ind w:left="283"/>
        <w:jc w:val="both"/>
        <w:rPr>
          <w:rFonts w:ascii="Verdana" w:hAnsi="Verdana" w:cs="Arial"/>
          <w:color w:val="223267"/>
        </w:rPr>
      </w:pPr>
      <w:r w:rsidRPr="003A7DE3">
        <w:rPr>
          <w:rFonts w:ascii="Verdana" w:hAnsi="Verdana" w:cs="Arial"/>
          <w:b/>
          <w:color w:val="223267"/>
          <w:u w:val="single"/>
        </w:rPr>
        <w:t>C’est possible</w:t>
      </w:r>
      <w:r w:rsidRPr="003A7DE3">
        <w:rPr>
          <w:rFonts w:ascii="Verdana" w:hAnsi="Verdana" w:cs="Arial"/>
          <w:color w:val="223267"/>
        </w:rPr>
        <w:t> : les dividendes ont été multipliés par 4,5 en 30 ans, dépassent  200 Md € par an. Il y a une marge de 100 Md € en faveur des salaires, de l’emploi, des services publics, de la prote</w:t>
      </w:r>
      <w:r w:rsidRPr="003A7DE3">
        <w:rPr>
          <w:rFonts w:ascii="Verdana" w:hAnsi="Verdana" w:cs="Arial"/>
          <w:color w:val="223267"/>
        </w:rPr>
        <w:t>c</w:t>
      </w:r>
      <w:r w:rsidRPr="003A7DE3">
        <w:rPr>
          <w:rFonts w:ascii="Verdana" w:hAnsi="Verdana" w:cs="Arial"/>
          <w:color w:val="223267"/>
        </w:rPr>
        <w:t>tion sociale, de  l’investissement, de la satisfaction des besoins sociaux.</w:t>
      </w:r>
    </w:p>
    <w:p w:rsidR="00A33BA6" w:rsidRPr="003A7DE3" w:rsidRDefault="00A33BA6" w:rsidP="00E62E7D">
      <w:pPr>
        <w:pStyle w:val="Sansinterligne"/>
        <w:spacing w:before="200"/>
        <w:jc w:val="both"/>
        <w:rPr>
          <w:rFonts w:ascii="Verdana" w:hAnsi="Verdana" w:cs="Arial"/>
          <w:b/>
          <w:color w:val="223267"/>
        </w:rPr>
      </w:pPr>
      <w:r w:rsidRPr="003A7DE3">
        <w:rPr>
          <w:rFonts w:ascii="Verdana" w:hAnsi="Verdana" w:cs="Arial"/>
          <w:b/>
          <w:color w:val="223267"/>
        </w:rPr>
        <w:lastRenderedPageBreak/>
        <w:t>Atteinte à la démocratie</w:t>
      </w:r>
    </w:p>
    <w:p w:rsidR="00E62E7D" w:rsidRDefault="00E62E7D" w:rsidP="00A33BA6">
      <w:pPr>
        <w:pStyle w:val="Sansinterligne"/>
        <w:jc w:val="both"/>
        <w:rPr>
          <w:rFonts w:ascii="Verdana" w:hAnsi="Verdana" w:cs="Arial"/>
          <w:color w:val="223267"/>
        </w:rPr>
      </w:pPr>
    </w:p>
    <w:p w:rsidR="00A33BA6" w:rsidRPr="003A7DE3" w:rsidRDefault="00A33BA6" w:rsidP="00A33BA6">
      <w:pPr>
        <w:pStyle w:val="Sansinterligne"/>
        <w:jc w:val="both"/>
        <w:rPr>
          <w:rFonts w:ascii="Verdana" w:hAnsi="Verdana" w:cs="Arial"/>
          <w:b/>
          <w:color w:val="223267"/>
        </w:rPr>
      </w:pPr>
      <w:r w:rsidRPr="003A7DE3">
        <w:rPr>
          <w:rFonts w:ascii="Verdana" w:hAnsi="Verdana" w:cs="Arial"/>
          <w:color w:val="223267"/>
        </w:rPr>
        <w:t>F</w:t>
      </w:r>
      <w:r w:rsidR="00E62E7D">
        <w:rPr>
          <w:rFonts w:ascii="Verdana" w:hAnsi="Verdana" w:cs="Arial"/>
          <w:color w:val="223267"/>
        </w:rPr>
        <w:t>.</w:t>
      </w:r>
      <w:r w:rsidRPr="003A7DE3">
        <w:rPr>
          <w:rFonts w:ascii="Verdana" w:hAnsi="Verdana" w:cs="Arial"/>
          <w:color w:val="223267"/>
        </w:rPr>
        <w:t xml:space="preserve"> Hollande</w:t>
      </w:r>
      <w:r w:rsidR="00E62E7D">
        <w:rPr>
          <w:rFonts w:ascii="Verdana" w:hAnsi="Verdana" w:cs="Arial"/>
          <w:color w:val="223267"/>
        </w:rPr>
        <w:t xml:space="preserve"> et</w:t>
      </w:r>
      <w:r w:rsidRPr="003A7DE3">
        <w:rPr>
          <w:rFonts w:ascii="Verdana" w:hAnsi="Verdana" w:cs="Arial"/>
          <w:color w:val="223267"/>
        </w:rPr>
        <w:t xml:space="preserve"> la majorité qui le soutient n’ont pas été élus pour faire cette politique austéritaire qui poursuit et aggrave celle de N. Sarkozy</w:t>
      </w:r>
      <w:r w:rsidRPr="003A7DE3">
        <w:rPr>
          <w:rFonts w:ascii="Verdana" w:hAnsi="Verdana" w:cs="Arial"/>
          <w:b/>
          <w:color w:val="223267"/>
        </w:rPr>
        <w:t>.</w:t>
      </w:r>
    </w:p>
    <w:p w:rsidR="000E1F61" w:rsidRDefault="000E1F61" w:rsidP="00A33BA6">
      <w:pPr>
        <w:pStyle w:val="Sansinterligne"/>
        <w:jc w:val="both"/>
        <w:rPr>
          <w:rFonts w:ascii="Verdana" w:hAnsi="Verdana" w:cs="Arial"/>
          <w:color w:val="223267"/>
        </w:rPr>
      </w:pPr>
    </w:p>
    <w:p w:rsidR="00A33BA6" w:rsidRPr="003A7DE3" w:rsidRDefault="00A33BA6" w:rsidP="00A33BA6">
      <w:pPr>
        <w:pStyle w:val="Sansinterligne"/>
        <w:jc w:val="both"/>
        <w:rPr>
          <w:rFonts w:ascii="Verdana" w:hAnsi="Verdana" w:cs="Arial"/>
          <w:color w:val="223267"/>
        </w:rPr>
      </w:pPr>
      <w:r w:rsidRPr="003A7DE3">
        <w:rPr>
          <w:rFonts w:ascii="Verdana" w:hAnsi="Verdana" w:cs="Arial"/>
          <w:color w:val="223267"/>
        </w:rPr>
        <w:t xml:space="preserve">C’est une atteinte à la démocratie amplifiée par le </w:t>
      </w:r>
      <w:r w:rsidRPr="003A7DE3">
        <w:rPr>
          <w:rFonts w:ascii="Verdana" w:hAnsi="Verdana" w:cs="Arial"/>
          <w:b/>
          <w:color w:val="223267"/>
        </w:rPr>
        <w:t>refus d’un référendum</w:t>
      </w:r>
      <w:r w:rsidRPr="003A7DE3">
        <w:rPr>
          <w:rFonts w:ascii="Verdana" w:hAnsi="Verdana" w:cs="Arial"/>
          <w:color w:val="223267"/>
        </w:rPr>
        <w:t xml:space="preserve"> sur l’Acte III de la décentralisation qui bouleverse l’ensemble de nos institutions depuis 1789, la volonté d’utiliser l</w:t>
      </w:r>
      <w:r w:rsidRPr="003A7DE3">
        <w:rPr>
          <w:rFonts w:ascii="Verdana" w:hAnsi="Verdana" w:cs="Arial"/>
          <w:b/>
          <w:color w:val="223267"/>
        </w:rPr>
        <w:t>es ordonnances et de la question de confiance</w:t>
      </w:r>
      <w:r w:rsidRPr="003A7DE3">
        <w:rPr>
          <w:rFonts w:ascii="Verdana" w:hAnsi="Verdana" w:cs="Arial"/>
          <w:color w:val="223267"/>
        </w:rPr>
        <w:t>.</w:t>
      </w:r>
    </w:p>
    <w:p w:rsidR="000E1F61" w:rsidRDefault="000E1F61" w:rsidP="00A33BA6">
      <w:pPr>
        <w:pStyle w:val="Sansinterligne"/>
        <w:jc w:val="both"/>
        <w:rPr>
          <w:rFonts w:ascii="Verdana" w:hAnsi="Verdana" w:cs="Arial"/>
          <w:b/>
          <w:color w:val="223267"/>
        </w:rPr>
      </w:pPr>
    </w:p>
    <w:p w:rsidR="00A33BA6" w:rsidRPr="003A7DE3" w:rsidRDefault="00A33BA6" w:rsidP="00A33BA6">
      <w:pPr>
        <w:pStyle w:val="Sansinterligne"/>
        <w:jc w:val="both"/>
        <w:rPr>
          <w:rFonts w:ascii="Verdana" w:hAnsi="Verdana" w:cs="Arial"/>
          <w:color w:val="223267"/>
        </w:rPr>
      </w:pPr>
      <w:r w:rsidRPr="003A7DE3">
        <w:rPr>
          <w:rFonts w:ascii="Verdana" w:hAnsi="Verdana" w:cs="Arial"/>
          <w:b/>
          <w:color w:val="223267"/>
        </w:rPr>
        <w:t>Le « dialogue social</w:t>
      </w:r>
      <w:r w:rsidRPr="003A7DE3">
        <w:rPr>
          <w:rFonts w:ascii="Verdana" w:hAnsi="Verdana" w:cs="Arial"/>
          <w:color w:val="223267"/>
        </w:rPr>
        <w:t xml:space="preserve"> » avec les syndicats masque bien souvent que les décisions ont </w:t>
      </w:r>
      <w:r w:rsidRPr="003A7DE3">
        <w:rPr>
          <w:rFonts w:ascii="Verdana" w:hAnsi="Verdana" w:cs="Arial"/>
          <w:b/>
          <w:color w:val="223267"/>
        </w:rPr>
        <w:t>déjà été prises</w:t>
      </w:r>
      <w:r w:rsidRPr="003A7DE3">
        <w:rPr>
          <w:rFonts w:ascii="Verdana" w:hAnsi="Verdana" w:cs="Arial"/>
          <w:color w:val="223267"/>
        </w:rPr>
        <w:t xml:space="preserve"> en Conseil européen, Pr</w:t>
      </w:r>
      <w:r w:rsidRPr="003A7DE3">
        <w:rPr>
          <w:rFonts w:ascii="Verdana" w:hAnsi="Verdana" w:cs="Arial"/>
          <w:color w:val="223267"/>
        </w:rPr>
        <w:t>o</w:t>
      </w:r>
      <w:r w:rsidRPr="003A7DE3">
        <w:rPr>
          <w:rFonts w:ascii="Verdana" w:hAnsi="Verdana" w:cs="Arial"/>
          <w:color w:val="223267"/>
        </w:rPr>
        <w:t>gramme National de Réforme à 3</w:t>
      </w:r>
      <w:r w:rsidR="000E1F61">
        <w:rPr>
          <w:rFonts w:ascii="Verdana" w:hAnsi="Verdana" w:cs="Arial"/>
          <w:color w:val="223267"/>
        </w:rPr>
        <w:t> </w:t>
      </w:r>
      <w:r w:rsidRPr="003A7DE3">
        <w:rPr>
          <w:rFonts w:ascii="Verdana" w:hAnsi="Verdana" w:cs="Arial"/>
          <w:color w:val="223267"/>
        </w:rPr>
        <w:t xml:space="preserve">ans, semestre européen, soumis à Bruxelles. </w:t>
      </w:r>
    </w:p>
    <w:p w:rsidR="00A33BA6" w:rsidRPr="003A7DE3" w:rsidRDefault="00A33BA6" w:rsidP="00A33BA6">
      <w:pPr>
        <w:pStyle w:val="Sansinterligne"/>
        <w:jc w:val="both"/>
        <w:rPr>
          <w:rFonts w:ascii="Verdana" w:hAnsi="Verdana" w:cs="Arial"/>
          <w:b/>
          <w:color w:val="223267"/>
        </w:rPr>
      </w:pPr>
    </w:p>
    <w:p w:rsidR="00A33BA6" w:rsidRPr="003A7DE3" w:rsidRDefault="00A33BA6" w:rsidP="00A33BA6">
      <w:pPr>
        <w:pStyle w:val="Sansinterligne"/>
        <w:jc w:val="both"/>
        <w:rPr>
          <w:rFonts w:ascii="Verdana" w:hAnsi="Verdana" w:cs="Arial"/>
          <w:b/>
          <w:color w:val="223267"/>
        </w:rPr>
      </w:pPr>
      <w:r w:rsidRPr="003A7DE3">
        <w:rPr>
          <w:rFonts w:ascii="Verdana" w:hAnsi="Verdana" w:cs="Arial"/>
          <w:b/>
          <w:color w:val="223267"/>
        </w:rPr>
        <w:t>Nous ne voulons pas d’un nouveau 21 avril !</w:t>
      </w:r>
    </w:p>
    <w:p w:rsidR="00A33BA6" w:rsidRPr="003A7DE3" w:rsidRDefault="00A33BA6" w:rsidP="00A33BA6">
      <w:pPr>
        <w:pStyle w:val="Sansinterligne"/>
        <w:jc w:val="both"/>
        <w:rPr>
          <w:rFonts w:ascii="Verdana" w:hAnsi="Verdana" w:cs="Arial"/>
          <w:b/>
          <w:color w:val="223267"/>
        </w:rPr>
      </w:pPr>
      <w:r w:rsidRPr="003A7DE3">
        <w:rPr>
          <w:rFonts w:ascii="Verdana" w:hAnsi="Verdana" w:cs="Arial"/>
          <w:b/>
          <w:color w:val="223267"/>
        </w:rPr>
        <w:t>Dans notre diversité politique, syndicale, associative, nous avons fondé Rési</w:t>
      </w:r>
      <w:r w:rsidRPr="003A7DE3">
        <w:rPr>
          <w:rFonts w:ascii="Verdana" w:hAnsi="Verdana" w:cs="Arial"/>
          <w:b/>
          <w:color w:val="223267"/>
        </w:rPr>
        <w:t>s</w:t>
      </w:r>
      <w:r w:rsidRPr="003A7DE3">
        <w:rPr>
          <w:rFonts w:ascii="Verdana" w:hAnsi="Verdana" w:cs="Arial"/>
          <w:b/>
          <w:color w:val="223267"/>
        </w:rPr>
        <w:t>tance Sociale pour qu’un 21 avril 2002 ne se reproduise plus.</w:t>
      </w:r>
    </w:p>
    <w:p w:rsidR="000E1F61" w:rsidRDefault="000E1F61" w:rsidP="00A33BA6">
      <w:pPr>
        <w:pStyle w:val="Sansinterligne"/>
        <w:jc w:val="both"/>
        <w:rPr>
          <w:rFonts w:ascii="Verdana" w:hAnsi="Verdana" w:cs="Arial"/>
          <w:b/>
          <w:color w:val="223267"/>
        </w:rPr>
      </w:pPr>
    </w:p>
    <w:p w:rsidR="00A33BA6" w:rsidRPr="003A7DE3" w:rsidRDefault="00A33BA6" w:rsidP="00A33BA6">
      <w:pPr>
        <w:pStyle w:val="Sansinterligne"/>
        <w:jc w:val="both"/>
        <w:rPr>
          <w:rFonts w:ascii="Verdana" w:hAnsi="Verdana" w:cs="Arial"/>
          <w:b/>
          <w:color w:val="223267"/>
        </w:rPr>
      </w:pPr>
      <w:r w:rsidRPr="003A7DE3">
        <w:rPr>
          <w:rFonts w:ascii="Verdana" w:hAnsi="Verdana" w:cs="Arial"/>
          <w:b/>
          <w:color w:val="223267"/>
        </w:rPr>
        <w:t>François Hollande (qui était 1</w:t>
      </w:r>
      <w:r w:rsidRPr="003A7DE3">
        <w:rPr>
          <w:rFonts w:ascii="Verdana" w:hAnsi="Verdana" w:cs="Arial"/>
          <w:b/>
          <w:color w:val="223267"/>
          <w:vertAlign w:val="superscript"/>
        </w:rPr>
        <w:t>er </w:t>
      </w:r>
      <w:r w:rsidRPr="003A7DE3">
        <w:rPr>
          <w:rFonts w:ascii="Verdana" w:hAnsi="Verdana" w:cs="Arial"/>
          <w:b/>
          <w:color w:val="223267"/>
        </w:rPr>
        <w:t>secrétaire du PS), les ministres, élus de gauche, militants, citoyens… d</w:t>
      </w:r>
      <w:r w:rsidRPr="003A7DE3">
        <w:rPr>
          <w:rFonts w:ascii="Verdana" w:hAnsi="Verdana" w:cs="Arial"/>
          <w:b/>
          <w:color w:val="223267"/>
        </w:rPr>
        <w:t>e</w:t>
      </w:r>
      <w:r w:rsidRPr="003A7DE3">
        <w:rPr>
          <w:rFonts w:ascii="Verdana" w:hAnsi="Verdana" w:cs="Arial"/>
          <w:b/>
          <w:color w:val="223267"/>
        </w:rPr>
        <w:t>vraient se souvenir de 2002 avant qu’il ne soit trop tard. Certains le font, éla</w:t>
      </w:r>
      <w:r w:rsidRPr="003A7DE3">
        <w:rPr>
          <w:rFonts w:ascii="Verdana" w:hAnsi="Verdana" w:cs="Arial"/>
          <w:b/>
          <w:color w:val="223267"/>
        </w:rPr>
        <w:t>r</w:t>
      </w:r>
      <w:r w:rsidRPr="003A7DE3">
        <w:rPr>
          <w:rFonts w:ascii="Verdana" w:hAnsi="Verdana" w:cs="Arial"/>
          <w:b/>
          <w:color w:val="223267"/>
        </w:rPr>
        <w:t xml:space="preserve">gissons ! </w:t>
      </w:r>
    </w:p>
    <w:p w:rsidR="00A33BA6" w:rsidRDefault="00A33BA6" w:rsidP="00A33BA6">
      <w:pPr>
        <w:pStyle w:val="Sansinterligne"/>
        <w:jc w:val="center"/>
        <w:rPr>
          <w:rFonts w:ascii="Verdana" w:hAnsi="Verdana" w:cs="Arial"/>
          <w:b/>
          <w:color w:val="223267"/>
        </w:rPr>
      </w:pPr>
    </w:p>
    <w:p w:rsidR="0033493A" w:rsidRDefault="0033493A" w:rsidP="00A33BA6">
      <w:pPr>
        <w:pStyle w:val="Sansinterligne"/>
        <w:jc w:val="center"/>
        <w:rPr>
          <w:rFonts w:ascii="Verdana" w:hAnsi="Verdana" w:cs="Arial"/>
          <w:b/>
          <w:color w:val="223267"/>
        </w:rPr>
      </w:pPr>
    </w:p>
    <w:p w:rsidR="000E1F61" w:rsidRPr="003A7DE3" w:rsidRDefault="000E1F61" w:rsidP="00A33BA6">
      <w:pPr>
        <w:pStyle w:val="Sansinterligne"/>
        <w:jc w:val="center"/>
        <w:rPr>
          <w:rFonts w:ascii="Verdana" w:hAnsi="Verdana" w:cs="Arial"/>
          <w:b/>
          <w:color w:val="223267"/>
        </w:rPr>
      </w:pPr>
    </w:p>
    <w:p w:rsidR="00A33BA6" w:rsidRPr="003A7DE3" w:rsidRDefault="00A33BA6" w:rsidP="0033493A">
      <w:pPr>
        <w:pStyle w:val="Sansinterligne"/>
        <w:pBdr>
          <w:top w:val="single" w:sz="4" w:space="1" w:color="auto"/>
          <w:left w:val="single" w:sz="4" w:space="4" w:color="auto"/>
          <w:bottom w:val="single" w:sz="4" w:space="1" w:color="auto"/>
          <w:right w:val="single" w:sz="4" w:space="4" w:color="auto"/>
        </w:pBdr>
        <w:ind w:left="283"/>
        <w:jc w:val="center"/>
        <w:rPr>
          <w:rFonts w:ascii="Verdana" w:hAnsi="Verdana" w:cs="Arial"/>
          <w:b/>
          <w:color w:val="223267"/>
        </w:rPr>
      </w:pPr>
      <w:r w:rsidRPr="003A7DE3">
        <w:rPr>
          <w:rFonts w:ascii="Verdana" w:hAnsi="Verdana" w:cs="Arial"/>
          <w:b/>
          <w:color w:val="223267"/>
        </w:rPr>
        <w:t>Espagne – France,</w:t>
      </w:r>
      <w:r w:rsidRPr="003A7DE3">
        <w:rPr>
          <w:rFonts w:ascii="Verdana" w:hAnsi="Verdana" w:cs="Arial"/>
          <w:b/>
          <w:color w:val="223267"/>
        </w:rPr>
        <w:br/>
        <w:t>cherchez la différence</w:t>
      </w:r>
    </w:p>
    <w:p w:rsidR="00A33BA6" w:rsidRPr="003A7DE3" w:rsidRDefault="00A33BA6" w:rsidP="0033493A">
      <w:pPr>
        <w:pStyle w:val="Sansinterligne"/>
        <w:pBdr>
          <w:top w:val="single" w:sz="4" w:space="1" w:color="auto"/>
          <w:left w:val="single" w:sz="4" w:space="4" w:color="auto"/>
          <w:bottom w:val="single" w:sz="4" w:space="1" w:color="auto"/>
          <w:right w:val="single" w:sz="4" w:space="4" w:color="auto"/>
        </w:pBdr>
        <w:ind w:left="283"/>
        <w:jc w:val="both"/>
        <w:rPr>
          <w:rFonts w:ascii="Verdana" w:hAnsi="Verdana" w:cs="Arial"/>
          <w:color w:val="223267"/>
        </w:rPr>
      </w:pPr>
      <w:r w:rsidRPr="003A7DE3">
        <w:rPr>
          <w:rFonts w:ascii="Verdana" w:hAnsi="Verdana" w:cs="Arial"/>
          <w:color w:val="223267"/>
        </w:rPr>
        <w:t xml:space="preserve">Espagne, </w:t>
      </w:r>
      <w:r w:rsidRPr="003A7DE3">
        <w:rPr>
          <w:rFonts w:ascii="Verdana" w:hAnsi="Verdana" w:cs="Arial"/>
          <w:i/>
          <w:color w:val="223267"/>
        </w:rPr>
        <w:t>Les Echos</w:t>
      </w:r>
      <w:r w:rsidRPr="003A7DE3">
        <w:rPr>
          <w:rFonts w:ascii="Verdana" w:hAnsi="Verdana" w:cs="Arial"/>
          <w:color w:val="223267"/>
        </w:rPr>
        <w:t xml:space="preserve"> 24 janvier :</w:t>
      </w:r>
    </w:p>
    <w:p w:rsidR="000E1F61" w:rsidRDefault="000E1F61" w:rsidP="0033493A">
      <w:pPr>
        <w:pStyle w:val="Sansinterligne"/>
        <w:pBdr>
          <w:top w:val="single" w:sz="4" w:space="1" w:color="auto"/>
          <w:left w:val="single" w:sz="4" w:space="4" w:color="auto"/>
          <w:bottom w:val="single" w:sz="4" w:space="1" w:color="auto"/>
          <w:right w:val="single" w:sz="4" w:space="4" w:color="auto"/>
        </w:pBdr>
        <w:ind w:left="283"/>
        <w:jc w:val="both"/>
        <w:rPr>
          <w:rFonts w:ascii="Verdana" w:eastAsia="Times New Roman" w:hAnsi="Verdana" w:cs="Arial"/>
          <w:color w:val="223267"/>
          <w:lang w:eastAsia="fr-FR"/>
        </w:rPr>
      </w:pPr>
    </w:p>
    <w:p w:rsidR="00A33BA6" w:rsidRPr="003A7DE3" w:rsidRDefault="00A33BA6" w:rsidP="0033493A">
      <w:pPr>
        <w:pStyle w:val="Sansinterligne"/>
        <w:pBdr>
          <w:top w:val="single" w:sz="4" w:space="1" w:color="auto"/>
          <w:left w:val="single" w:sz="4" w:space="4" w:color="auto"/>
          <w:bottom w:val="single" w:sz="4" w:space="1" w:color="auto"/>
          <w:right w:val="single" w:sz="4" w:space="4" w:color="auto"/>
        </w:pBdr>
        <w:ind w:left="283"/>
        <w:jc w:val="both"/>
        <w:rPr>
          <w:rFonts w:ascii="Verdana" w:eastAsia="Times New Roman" w:hAnsi="Verdana" w:cs="Arial"/>
          <w:color w:val="223267"/>
          <w:lang w:eastAsia="fr-FR"/>
        </w:rPr>
      </w:pPr>
      <w:r w:rsidRPr="003A7DE3">
        <w:rPr>
          <w:rFonts w:ascii="Verdana" w:eastAsia="Times New Roman" w:hAnsi="Verdana" w:cs="Arial"/>
          <w:color w:val="223267"/>
          <w:lang w:eastAsia="fr-FR"/>
        </w:rPr>
        <w:t>« </w:t>
      </w:r>
      <w:r w:rsidRPr="003A7DE3">
        <w:rPr>
          <w:rFonts w:ascii="Verdana" w:eastAsia="Times New Roman" w:hAnsi="Verdana" w:cs="Arial"/>
          <w:i/>
          <w:color w:val="223267"/>
          <w:lang w:eastAsia="fr-FR"/>
        </w:rPr>
        <w:t>Même si les 41,3 milliards d’euros du sauvetage ont servi à la recapitalisation des banques, l’Espagne a été poussée à mettre en place une stricte politique d’austérité, marquée par des coupes dans les dépenses et des hausses d’impôt. P</w:t>
      </w:r>
      <w:r w:rsidRPr="003A7DE3">
        <w:rPr>
          <w:rFonts w:ascii="Verdana" w:eastAsia="Times New Roman" w:hAnsi="Verdana" w:cs="Arial"/>
          <w:i/>
          <w:color w:val="223267"/>
          <w:lang w:eastAsia="fr-FR"/>
        </w:rPr>
        <w:t>a</w:t>
      </w:r>
      <w:r w:rsidRPr="003A7DE3">
        <w:rPr>
          <w:rFonts w:ascii="Verdana" w:eastAsia="Times New Roman" w:hAnsi="Verdana" w:cs="Arial"/>
          <w:i/>
          <w:color w:val="223267"/>
          <w:lang w:eastAsia="fr-FR"/>
        </w:rPr>
        <w:t>rallèlement, elle a engagé plusieurs réformes structurelles</w:t>
      </w:r>
      <w:r w:rsidR="0033493A">
        <w:rPr>
          <w:rFonts w:ascii="Verdana" w:eastAsia="Times New Roman" w:hAnsi="Verdana" w:cs="Arial"/>
          <w:i/>
          <w:color w:val="223267"/>
          <w:lang w:eastAsia="fr-FR"/>
        </w:rPr>
        <w:t> </w:t>
      </w:r>
      <w:r w:rsidRPr="003A7DE3">
        <w:rPr>
          <w:rFonts w:ascii="Verdana" w:eastAsia="Times New Roman" w:hAnsi="Verdana" w:cs="Arial"/>
          <w:i/>
          <w:color w:val="223267"/>
          <w:lang w:eastAsia="fr-FR"/>
        </w:rPr>
        <w:t>: retraites, admini</w:t>
      </w:r>
      <w:r w:rsidRPr="003A7DE3">
        <w:rPr>
          <w:rFonts w:ascii="Verdana" w:eastAsia="Times New Roman" w:hAnsi="Verdana" w:cs="Arial"/>
          <w:i/>
          <w:color w:val="223267"/>
          <w:lang w:eastAsia="fr-FR"/>
        </w:rPr>
        <w:t>s</w:t>
      </w:r>
      <w:r w:rsidRPr="003A7DE3">
        <w:rPr>
          <w:rFonts w:ascii="Verdana" w:eastAsia="Times New Roman" w:hAnsi="Verdana" w:cs="Arial"/>
          <w:i/>
          <w:color w:val="223267"/>
          <w:lang w:eastAsia="fr-FR"/>
        </w:rPr>
        <w:t>trations publiques, loi d</w:t>
      </w:r>
      <w:r w:rsidRPr="003A7DE3">
        <w:rPr>
          <w:rFonts w:ascii="Verdana" w:eastAsia="Times New Roman" w:hAnsi="Verdana" w:cs="Verdana"/>
          <w:i/>
          <w:color w:val="223267"/>
          <w:lang w:eastAsia="fr-FR"/>
        </w:rPr>
        <w:t>’</w:t>
      </w:r>
      <w:r w:rsidRPr="003A7DE3">
        <w:rPr>
          <w:rFonts w:ascii="Verdana" w:eastAsia="Times New Roman" w:hAnsi="Verdana" w:cs="Arial"/>
          <w:i/>
          <w:color w:val="223267"/>
          <w:lang w:eastAsia="fr-FR"/>
        </w:rPr>
        <w:t>unit</w:t>
      </w:r>
      <w:r w:rsidRPr="003A7DE3">
        <w:rPr>
          <w:rFonts w:ascii="Verdana" w:eastAsia="Times New Roman" w:hAnsi="Verdana" w:cs="Verdana"/>
          <w:i/>
          <w:color w:val="223267"/>
          <w:lang w:eastAsia="fr-FR"/>
        </w:rPr>
        <w:t>é</w:t>
      </w:r>
      <w:r w:rsidRPr="003A7DE3">
        <w:rPr>
          <w:rFonts w:ascii="Verdana" w:eastAsia="Times New Roman" w:hAnsi="Verdana" w:cs="Arial"/>
          <w:i/>
          <w:color w:val="223267"/>
          <w:lang w:eastAsia="fr-FR"/>
        </w:rPr>
        <w:t xml:space="preserve"> du march</w:t>
      </w:r>
      <w:r w:rsidRPr="003A7DE3">
        <w:rPr>
          <w:rFonts w:ascii="Verdana" w:eastAsia="Times New Roman" w:hAnsi="Verdana" w:cs="Verdana"/>
          <w:i/>
          <w:color w:val="223267"/>
          <w:lang w:eastAsia="fr-FR"/>
        </w:rPr>
        <w:t>é</w:t>
      </w:r>
      <w:r w:rsidRPr="003A7DE3">
        <w:rPr>
          <w:rFonts w:ascii="Verdana" w:eastAsia="Times New Roman" w:hAnsi="Verdana" w:cs="Arial"/>
          <w:i/>
          <w:color w:val="223267"/>
          <w:lang w:eastAsia="fr-FR"/>
        </w:rPr>
        <w:t>, entre autres. En 2014, le gouvernement, qui affirme qu</w:t>
      </w:r>
      <w:r w:rsidRPr="003A7DE3">
        <w:rPr>
          <w:rFonts w:ascii="Verdana" w:eastAsia="Times New Roman" w:hAnsi="Verdana" w:cs="Verdana"/>
          <w:i/>
          <w:color w:val="223267"/>
          <w:lang w:eastAsia="fr-FR"/>
        </w:rPr>
        <w:t>’</w:t>
      </w:r>
      <w:r w:rsidRPr="003A7DE3">
        <w:rPr>
          <w:rFonts w:ascii="Verdana" w:eastAsia="Times New Roman" w:hAnsi="Verdana" w:cs="Arial"/>
          <w:i/>
          <w:color w:val="223267"/>
          <w:lang w:eastAsia="fr-FR"/>
        </w:rPr>
        <w:t>il poursuivra le chantier des r</w:t>
      </w:r>
      <w:r w:rsidRPr="003A7DE3">
        <w:rPr>
          <w:rFonts w:ascii="Verdana" w:eastAsia="Times New Roman" w:hAnsi="Verdana" w:cs="Verdana"/>
          <w:i/>
          <w:color w:val="223267"/>
          <w:lang w:eastAsia="fr-FR"/>
        </w:rPr>
        <w:t>é</w:t>
      </w:r>
      <w:r w:rsidRPr="003A7DE3">
        <w:rPr>
          <w:rFonts w:ascii="Verdana" w:eastAsia="Times New Roman" w:hAnsi="Verdana" w:cs="Arial"/>
          <w:i/>
          <w:color w:val="223267"/>
          <w:lang w:eastAsia="fr-FR"/>
        </w:rPr>
        <w:t>formes, compte aborder la refonte de la fiscalit</w:t>
      </w:r>
      <w:r w:rsidRPr="003A7DE3">
        <w:rPr>
          <w:rFonts w:ascii="Verdana" w:eastAsia="Times New Roman" w:hAnsi="Verdana" w:cs="Verdana"/>
          <w:i/>
          <w:color w:val="223267"/>
          <w:lang w:eastAsia="fr-FR"/>
        </w:rPr>
        <w:t>é</w:t>
      </w:r>
      <w:r w:rsidRPr="003A7DE3">
        <w:rPr>
          <w:rFonts w:ascii="Verdana" w:eastAsia="Times New Roman" w:hAnsi="Verdana" w:cs="Arial"/>
          <w:i/>
          <w:color w:val="223267"/>
          <w:lang w:eastAsia="fr-FR"/>
        </w:rPr>
        <w:t xml:space="preserve"> et remanier le syst</w:t>
      </w:r>
      <w:r w:rsidRPr="003A7DE3">
        <w:rPr>
          <w:rFonts w:ascii="Verdana" w:eastAsia="Times New Roman" w:hAnsi="Verdana" w:cs="Verdana"/>
          <w:i/>
          <w:color w:val="223267"/>
          <w:lang w:eastAsia="fr-FR"/>
        </w:rPr>
        <w:t>è</w:t>
      </w:r>
      <w:r w:rsidRPr="003A7DE3">
        <w:rPr>
          <w:rFonts w:ascii="Verdana" w:eastAsia="Times New Roman" w:hAnsi="Verdana" w:cs="Arial"/>
          <w:i/>
          <w:color w:val="223267"/>
          <w:lang w:eastAsia="fr-FR"/>
        </w:rPr>
        <w:t>me de fina</w:t>
      </w:r>
      <w:r w:rsidRPr="003A7DE3">
        <w:rPr>
          <w:rFonts w:ascii="Verdana" w:eastAsia="Times New Roman" w:hAnsi="Verdana" w:cs="Arial"/>
          <w:i/>
          <w:color w:val="223267"/>
          <w:lang w:eastAsia="fr-FR"/>
        </w:rPr>
        <w:t>n</w:t>
      </w:r>
      <w:r w:rsidRPr="003A7DE3">
        <w:rPr>
          <w:rFonts w:ascii="Verdana" w:eastAsia="Times New Roman" w:hAnsi="Verdana" w:cs="Arial"/>
          <w:i/>
          <w:color w:val="223267"/>
          <w:lang w:eastAsia="fr-FR"/>
        </w:rPr>
        <w:t>cement des r</w:t>
      </w:r>
      <w:r w:rsidRPr="003A7DE3">
        <w:rPr>
          <w:rFonts w:ascii="Verdana" w:eastAsia="Times New Roman" w:hAnsi="Verdana" w:cs="Verdana"/>
          <w:i/>
          <w:color w:val="223267"/>
          <w:lang w:eastAsia="fr-FR"/>
        </w:rPr>
        <w:t>é</w:t>
      </w:r>
      <w:r w:rsidRPr="003A7DE3">
        <w:rPr>
          <w:rFonts w:ascii="Verdana" w:eastAsia="Times New Roman" w:hAnsi="Verdana" w:cs="Arial"/>
          <w:i/>
          <w:color w:val="223267"/>
          <w:lang w:eastAsia="fr-FR"/>
        </w:rPr>
        <w:t>gions ». « Chômage 26 %.</w:t>
      </w:r>
      <w:r w:rsidRPr="003A7DE3">
        <w:rPr>
          <w:rFonts w:ascii="Verdana" w:eastAsia="Times New Roman" w:hAnsi="Verdana" w:cs="Arial"/>
          <w:color w:val="223267"/>
          <w:lang w:eastAsia="fr-FR"/>
        </w:rPr>
        <w:t> » Sans commentaire…</w:t>
      </w:r>
    </w:p>
    <w:p w:rsidR="000F7F3F" w:rsidRPr="00A33BA6" w:rsidRDefault="000F7F3F" w:rsidP="00A33BA6">
      <w:pPr>
        <w:widowControl/>
        <w:autoSpaceDE w:val="0"/>
        <w:autoSpaceDN w:val="0"/>
        <w:spacing w:line="276" w:lineRule="auto"/>
        <w:jc w:val="left"/>
        <w:textAlignment w:val="auto"/>
        <w:rPr>
          <w:iCs/>
          <w:color w:val="223267"/>
          <w:kern w:val="1"/>
          <w:sz w:val="22"/>
          <w:szCs w:val="22"/>
          <w:lang w:eastAsia="en-US"/>
        </w:rPr>
      </w:pPr>
    </w:p>
    <w:p w:rsidR="00A33BA6" w:rsidRDefault="00A33BA6" w:rsidP="00A33BA6">
      <w:pPr>
        <w:widowControl/>
        <w:autoSpaceDE w:val="0"/>
        <w:autoSpaceDN w:val="0"/>
        <w:spacing w:line="276" w:lineRule="auto"/>
        <w:jc w:val="left"/>
        <w:textAlignment w:val="auto"/>
        <w:rPr>
          <w:rFonts w:ascii="Tahoma" w:hAnsi="Tahoma" w:cs="Tahoma"/>
          <w:kern w:val="1"/>
          <w:sz w:val="8"/>
          <w:szCs w:val="8"/>
          <w:lang w:eastAsia="zh-CN"/>
        </w:rPr>
        <w:sectPr w:rsidR="00A33BA6" w:rsidSect="00A33BA6">
          <w:type w:val="continuous"/>
          <w:pgSz w:w="11906" w:h="16838"/>
          <w:pgMar w:top="360" w:right="737" w:bottom="737" w:left="737" w:header="360" w:footer="0" w:gutter="0"/>
          <w:pgNumType w:start="3"/>
          <w:cols w:num="2" w:sep="1" w:space="284"/>
          <w:docGrid w:linePitch="360"/>
        </w:sectPr>
      </w:pPr>
    </w:p>
    <w:p w:rsidR="000F7F3F" w:rsidRPr="00D61B5D" w:rsidRDefault="000F7F3F" w:rsidP="00A33BA6">
      <w:pPr>
        <w:widowControl/>
        <w:autoSpaceDE w:val="0"/>
        <w:autoSpaceDN w:val="0"/>
        <w:spacing w:line="276" w:lineRule="auto"/>
        <w:jc w:val="left"/>
        <w:textAlignment w:val="auto"/>
        <w:rPr>
          <w:rFonts w:ascii="Tahoma" w:hAnsi="Tahoma" w:cs="Tahoma"/>
          <w:kern w:val="1"/>
          <w:sz w:val="8"/>
          <w:szCs w:val="8"/>
          <w:lang w:eastAsia="zh-CN"/>
        </w:rPr>
      </w:pPr>
    </w:p>
    <w:p w:rsidR="000F7F3F" w:rsidRDefault="000F7F3F" w:rsidP="00D61B5D">
      <w:pPr>
        <w:widowControl/>
        <w:autoSpaceDE w:val="0"/>
        <w:autoSpaceDN w:val="0"/>
        <w:spacing w:line="240" w:lineRule="auto"/>
        <w:textAlignment w:val="auto"/>
        <w:rPr>
          <w:rFonts w:ascii="Verdana" w:hAnsi="Verdana" w:cs="Verdana"/>
          <w:color w:val="223267"/>
          <w:kern w:val="1"/>
          <w:sz w:val="20"/>
          <w:szCs w:val="20"/>
          <w:lang w:eastAsia="en-US"/>
        </w:rPr>
        <w:sectPr w:rsidR="000F7F3F" w:rsidSect="0032637D">
          <w:type w:val="continuous"/>
          <w:pgSz w:w="11906" w:h="16838"/>
          <w:pgMar w:top="360" w:right="737" w:bottom="737" w:left="737" w:header="360" w:footer="0" w:gutter="0"/>
          <w:pgNumType w:start="3"/>
          <w:cols w:sep="1" w:space="709"/>
          <w:docGrid w:linePitch="360"/>
        </w:sectPr>
      </w:pPr>
    </w:p>
    <w:p w:rsidR="000F7F3F" w:rsidRDefault="00C06EF6" w:rsidP="00C06EF6">
      <w:pPr>
        <w:widowControl/>
        <w:autoSpaceDE w:val="0"/>
        <w:autoSpaceDN w:val="0"/>
        <w:spacing w:after="120" w:line="276" w:lineRule="auto"/>
        <w:jc w:val="center"/>
        <w:textAlignment w:val="auto"/>
        <w:rPr>
          <w:rFonts w:ascii="Tahoma" w:hAnsi="Tahoma" w:cs="Tahoma"/>
          <w:color w:val="000000"/>
          <w:kern w:val="1"/>
          <w:sz w:val="8"/>
          <w:szCs w:val="8"/>
          <w:lang w:eastAsia="zh-CN"/>
        </w:rPr>
      </w:pPr>
      <w:r>
        <w:rPr>
          <w:rFonts w:ascii="Tahoma" w:hAnsi="Tahoma" w:cs="Tahoma"/>
          <w:color w:val="000000"/>
          <w:kern w:val="1"/>
          <w:sz w:val="22"/>
          <w:szCs w:val="22"/>
          <w:lang w:eastAsia="zh-CN"/>
        </w:rPr>
        <w:lastRenderedPageBreak/>
        <w:br w:type="page"/>
      </w:r>
    </w:p>
    <w:p w:rsidR="000F7F3F" w:rsidRPr="00075907" w:rsidRDefault="00961270" w:rsidP="00222552">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ACTUALIT</w:t>
      </w:r>
      <w:r w:rsidR="000F7F3F">
        <w:rPr>
          <w:rFonts w:ascii="Arial" w:hAnsi="Arial" w:cs="Arial"/>
          <w:b/>
          <w:bCs/>
          <w:color w:val="CC0001"/>
          <w:sz w:val="44"/>
          <w:szCs w:val="44"/>
          <w:shd w:val="clear" w:color="auto" w:fill="CCCCCC"/>
        </w:rPr>
        <w:t>É SOCIALE</w:t>
      </w:r>
    </w:p>
    <w:p w:rsidR="000F7F3F" w:rsidRPr="00222552" w:rsidRDefault="000F7F3F" w:rsidP="00222552">
      <w:pPr>
        <w:widowControl/>
        <w:adjustRightInd/>
        <w:spacing w:line="240" w:lineRule="auto"/>
        <w:jc w:val="center"/>
        <w:textAlignment w:val="auto"/>
        <w:rPr>
          <w:rFonts w:ascii="Arial" w:hAnsi="Arial" w:cs="Arial"/>
          <w:b/>
          <w:bCs/>
          <w:color w:val="223267"/>
          <w:sz w:val="10"/>
          <w:szCs w:val="10"/>
        </w:rPr>
      </w:pPr>
    </w:p>
    <w:p w:rsidR="000F7F3F" w:rsidRPr="00222552" w:rsidRDefault="00E62E7D" w:rsidP="00222552">
      <w:pPr>
        <w:widowControl/>
        <w:adjustRightInd/>
        <w:spacing w:line="240" w:lineRule="auto"/>
        <w:jc w:val="center"/>
        <w:textAlignment w:val="auto"/>
        <w:rPr>
          <w:rFonts w:ascii="Arial" w:hAnsi="Arial" w:cs="Arial"/>
          <w:b/>
          <w:bCs/>
          <w:color w:val="223267"/>
        </w:rPr>
      </w:pPr>
      <w:r>
        <w:rPr>
          <w:rFonts w:ascii="Arial" w:hAnsi="Arial" w:cs="Arial"/>
          <w:b/>
          <w:bCs/>
          <w:color w:val="223267"/>
        </w:rPr>
        <w:t>Soutien et fraternité avec les enseignants en lutte en Algérie</w:t>
      </w:r>
    </w:p>
    <w:p w:rsidR="000F7F3F" w:rsidRPr="00222552" w:rsidRDefault="00825E26" w:rsidP="00222552">
      <w:pPr>
        <w:widowControl/>
        <w:adjustRightInd/>
        <w:spacing w:after="40" w:line="240" w:lineRule="auto"/>
        <w:textAlignment w:val="auto"/>
        <w:rPr>
          <w:rFonts w:ascii="Verdana" w:hAnsi="Verdana" w:cs="Verdana"/>
          <w:color w:val="223267"/>
          <w:sz w:val="10"/>
          <w:szCs w:val="10"/>
        </w:rPr>
      </w:pPr>
      <w:r>
        <w:rPr>
          <w:noProof/>
        </w:rPr>
        <w:pict>
          <v:shape id="Image 1" o:spid="_x0000_s1034" type="#_x0000_t75" alt="images" style="position:absolute;left:0;text-align:left;margin-left:-.3pt;margin-top:5.55pt;width:153.05pt;height:116.3pt;z-index:7;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9" o:title="images"/>
            <w10:wrap type="square"/>
          </v:shape>
        </w:pict>
      </w:r>
    </w:p>
    <w:p w:rsidR="00E62E7D" w:rsidRDefault="00E62E7D" w:rsidP="00E62E7D">
      <w:pPr>
        <w:widowControl/>
        <w:adjustRightInd/>
        <w:spacing w:after="40" w:line="240" w:lineRule="auto"/>
        <w:textAlignment w:val="auto"/>
        <w:outlineLvl w:val="2"/>
        <w:rPr>
          <w:rFonts w:ascii="Verdana" w:hAnsi="Verdana" w:cs="Verdana"/>
          <w:bCs/>
          <w:color w:val="223267"/>
          <w:sz w:val="22"/>
          <w:szCs w:val="22"/>
        </w:rPr>
        <w:sectPr w:rsidR="00E62E7D" w:rsidSect="00A33BA6">
          <w:headerReference w:type="default" r:id="rId20"/>
          <w:type w:val="continuous"/>
          <w:pgSz w:w="11906" w:h="16838"/>
          <w:pgMar w:top="360" w:right="737" w:bottom="737" w:left="737" w:header="360" w:footer="0" w:gutter="0"/>
          <w:pgNumType w:start="5"/>
          <w:cols w:sep="1" w:space="709"/>
          <w:docGrid w:linePitch="360"/>
        </w:sectPr>
      </w:pPr>
    </w:p>
    <w:p w:rsidR="00961270" w:rsidRDefault="00961270" w:rsidP="0033493A">
      <w:pPr>
        <w:pStyle w:val="yiv1353648134msonormal"/>
        <w:spacing w:before="0" w:beforeAutospacing="0" w:after="0" w:afterAutospacing="0"/>
        <w:jc w:val="both"/>
        <w:rPr>
          <w:rFonts w:ascii="Verdana" w:hAnsi="Verdana"/>
          <w:i/>
          <w:color w:val="223267"/>
        </w:rPr>
      </w:pPr>
    </w:p>
    <w:p w:rsidR="00D913F0" w:rsidRPr="00961270" w:rsidRDefault="00961270" w:rsidP="0033493A">
      <w:pPr>
        <w:pStyle w:val="yiv1353648134msonormal"/>
        <w:spacing w:before="0" w:beforeAutospacing="0" w:after="0" w:afterAutospacing="0"/>
        <w:jc w:val="both"/>
        <w:rPr>
          <w:rFonts w:ascii="Verdana" w:hAnsi="Verdana"/>
          <w:i/>
          <w:color w:val="223267"/>
        </w:rPr>
      </w:pPr>
      <w:r w:rsidRPr="00961270">
        <w:rPr>
          <w:rFonts w:ascii="Verdana" w:hAnsi="Verdana"/>
          <w:i/>
          <w:color w:val="223267"/>
        </w:rPr>
        <w:t>Le 10 février, nous avons publié un communiqué de so</w:t>
      </w:r>
      <w:r w:rsidRPr="00961270">
        <w:rPr>
          <w:rFonts w:ascii="Verdana" w:hAnsi="Verdana"/>
          <w:i/>
          <w:color w:val="223267"/>
        </w:rPr>
        <w:t>u</w:t>
      </w:r>
      <w:r w:rsidRPr="00961270">
        <w:rPr>
          <w:rFonts w:ascii="Verdana" w:hAnsi="Verdana"/>
          <w:i/>
          <w:color w:val="223267"/>
        </w:rPr>
        <w:t>tien à la lutte des</w:t>
      </w:r>
      <w:r w:rsidR="0033493A" w:rsidRPr="00961270">
        <w:rPr>
          <w:rFonts w:ascii="Verdana" w:hAnsi="Verdana"/>
          <w:i/>
          <w:color w:val="223267"/>
        </w:rPr>
        <w:t xml:space="preserve"> enseignants algériens </w:t>
      </w:r>
      <w:r w:rsidRPr="00961270">
        <w:rPr>
          <w:rFonts w:ascii="Verdana" w:hAnsi="Verdana"/>
          <w:i/>
          <w:color w:val="223267"/>
        </w:rPr>
        <w:t xml:space="preserve">qui étaient en grève depuis fin janvier </w:t>
      </w:r>
      <w:r w:rsidR="0033493A" w:rsidRPr="00961270">
        <w:rPr>
          <w:rFonts w:ascii="Verdana" w:hAnsi="Verdana"/>
          <w:i/>
          <w:color w:val="223267"/>
        </w:rPr>
        <w:t>à l’appel du SNAPEST</w:t>
      </w:r>
      <w:r w:rsidR="007F3F7E">
        <w:rPr>
          <w:rFonts w:ascii="Verdana" w:hAnsi="Verdana"/>
          <w:i/>
          <w:color w:val="223267"/>
        </w:rPr>
        <w:t xml:space="preserve"> (voir </w:t>
      </w:r>
      <w:r w:rsidR="007F3F7E" w:rsidRPr="007F3F7E">
        <w:rPr>
          <w:rFonts w:ascii="Verdana" w:hAnsi="Verdana"/>
          <w:i/>
          <w:color w:val="223267"/>
        </w:rPr>
        <w:t>http://www.resistancesociale.fr/spip.php?article2802</w:t>
      </w:r>
      <w:r w:rsidR="007F3F7E">
        <w:rPr>
          <w:rFonts w:ascii="Verdana" w:hAnsi="Verdana"/>
          <w:i/>
          <w:color w:val="223267"/>
        </w:rPr>
        <w:t>)</w:t>
      </w:r>
      <w:r w:rsidRPr="00961270">
        <w:rPr>
          <w:rFonts w:ascii="Verdana" w:hAnsi="Verdana"/>
          <w:i/>
          <w:color w:val="223267"/>
        </w:rPr>
        <w:t>.</w:t>
      </w:r>
      <w:r w:rsidR="0033493A" w:rsidRPr="00961270">
        <w:rPr>
          <w:rFonts w:ascii="Verdana" w:hAnsi="Verdana"/>
          <w:i/>
          <w:color w:val="223267"/>
        </w:rPr>
        <w:t xml:space="preserve"> </w:t>
      </w:r>
      <w:r w:rsidRPr="00961270">
        <w:rPr>
          <w:rFonts w:ascii="Verdana" w:hAnsi="Verdana"/>
          <w:i/>
          <w:color w:val="223267"/>
        </w:rPr>
        <w:t xml:space="preserve">Ce conflit </w:t>
      </w:r>
      <w:r w:rsidR="0033493A" w:rsidRPr="00961270">
        <w:rPr>
          <w:rFonts w:ascii="Verdana" w:hAnsi="Verdana"/>
          <w:i/>
          <w:color w:val="223267"/>
        </w:rPr>
        <w:t xml:space="preserve">a cessé </w:t>
      </w:r>
      <w:r w:rsidRPr="00961270">
        <w:rPr>
          <w:rFonts w:ascii="Verdana" w:hAnsi="Verdana"/>
          <w:i/>
          <w:color w:val="223267"/>
        </w:rPr>
        <w:t>et a trouvé</w:t>
      </w:r>
      <w:r w:rsidR="0033493A" w:rsidRPr="00961270">
        <w:rPr>
          <w:rFonts w:ascii="Verdana" w:hAnsi="Verdana"/>
          <w:i/>
          <w:color w:val="223267"/>
        </w:rPr>
        <w:t xml:space="preserve"> une issue positive. Voir la décl</w:t>
      </w:r>
      <w:r w:rsidR="0033493A" w:rsidRPr="00961270">
        <w:rPr>
          <w:rFonts w:ascii="Verdana" w:hAnsi="Verdana"/>
          <w:i/>
          <w:color w:val="223267"/>
        </w:rPr>
        <w:t>a</w:t>
      </w:r>
      <w:r w:rsidR="0033493A" w:rsidRPr="00961270">
        <w:rPr>
          <w:rFonts w:ascii="Verdana" w:hAnsi="Verdana"/>
          <w:i/>
          <w:color w:val="223267"/>
        </w:rPr>
        <w:t xml:space="preserve">ration de </w:t>
      </w:r>
      <w:r w:rsidRPr="00961270">
        <w:rPr>
          <w:rFonts w:ascii="Verdana" w:hAnsi="Verdana"/>
          <w:i/>
          <w:color w:val="223267"/>
        </w:rPr>
        <w:t xml:space="preserve">notre camarade </w:t>
      </w:r>
      <w:r w:rsidR="0033493A" w:rsidRPr="00961270">
        <w:rPr>
          <w:rFonts w:ascii="Verdana" w:hAnsi="Verdana"/>
          <w:i/>
          <w:color w:val="223267"/>
        </w:rPr>
        <w:t>Mériane Méziane ci-dessous.</w:t>
      </w:r>
    </w:p>
    <w:p w:rsidR="00961270" w:rsidRDefault="00961270" w:rsidP="0033493A">
      <w:pPr>
        <w:pStyle w:val="yiv1353648134msonormal"/>
        <w:spacing w:before="0" w:beforeAutospacing="0" w:after="0" w:afterAutospacing="0"/>
        <w:jc w:val="both"/>
        <w:rPr>
          <w:rFonts w:ascii="Verdana" w:hAnsi="Verdana"/>
          <w:i/>
          <w:color w:val="223267"/>
          <w:sz w:val="22"/>
          <w:szCs w:val="22"/>
        </w:rPr>
      </w:pPr>
    </w:p>
    <w:p w:rsidR="00961270" w:rsidRPr="00911B5B" w:rsidRDefault="00961270" w:rsidP="0033493A">
      <w:pPr>
        <w:pStyle w:val="yiv1353648134msonormal"/>
        <w:spacing w:before="0" w:beforeAutospacing="0" w:after="0" w:afterAutospacing="0"/>
        <w:jc w:val="both"/>
        <w:rPr>
          <w:rFonts w:ascii="Verdana" w:hAnsi="Verdana"/>
          <w:i/>
          <w:color w:val="223267"/>
          <w:sz w:val="12"/>
          <w:szCs w:val="12"/>
        </w:rPr>
      </w:pPr>
    </w:p>
    <w:p w:rsidR="00D913F0" w:rsidRPr="007F3F7E" w:rsidRDefault="00D913F0" w:rsidP="003C040B">
      <w:pPr>
        <w:pStyle w:val="yiv1353648134msonormal"/>
        <w:pBdr>
          <w:top w:val="single" w:sz="4" w:space="5" w:color="auto"/>
          <w:left w:val="single" w:sz="4" w:space="4" w:color="auto"/>
          <w:bottom w:val="single" w:sz="4" w:space="5" w:color="auto"/>
          <w:right w:val="single" w:sz="4" w:space="4" w:color="auto"/>
        </w:pBdr>
        <w:spacing w:before="0" w:beforeAutospacing="0" w:after="0" w:afterAutospacing="0"/>
        <w:jc w:val="center"/>
        <w:rPr>
          <w:rFonts w:ascii="Verdana" w:hAnsi="Verdana"/>
          <w:b/>
          <w:color w:val="223267"/>
          <w:sz w:val="20"/>
          <w:szCs w:val="20"/>
        </w:rPr>
      </w:pPr>
      <w:r w:rsidRPr="007F3F7E">
        <w:rPr>
          <w:rFonts w:ascii="Verdana" w:hAnsi="Verdana"/>
          <w:b/>
          <w:color w:val="223267"/>
          <w:sz w:val="20"/>
          <w:szCs w:val="20"/>
        </w:rPr>
        <w:t>Communiqué du SYNDICAT NATIONAL AUTONOME DES PROFESSEURS</w:t>
      </w:r>
      <w:r w:rsidR="003C040B" w:rsidRPr="007F3F7E">
        <w:rPr>
          <w:rFonts w:ascii="Verdana" w:hAnsi="Verdana"/>
          <w:b/>
          <w:color w:val="223267"/>
          <w:sz w:val="20"/>
          <w:szCs w:val="20"/>
        </w:rPr>
        <w:br/>
      </w:r>
      <w:r w:rsidRPr="007F3F7E">
        <w:rPr>
          <w:rFonts w:ascii="Verdana" w:hAnsi="Verdana"/>
          <w:b/>
          <w:color w:val="223267"/>
          <w:sz w:val="20"/>
          <w:szCs w:val="20"/>
        </w:rPr>
        <w:t>DE L'ENSEIGNEMENT SECONDAIRE ET TECHNIQUE (SNAPEST)</w:t>
      </w:r>
    </w:p>
    <w:p w:rsidR="00D913F0" w:rsidRPr="007F3F7E" w:rsidRDefault="00D913F0" w:rsidP="00D913F0">
      <w:pPr>
        <w:pStyle w:val="yiv1353648134msonormal"/>
        <w:pBdr>
          <w:top w:val="single" w:sz="4" w:space="5" w:color="auto"/>
          <w:left w:val="single" w:sz="4" w:space="4" w:color="auto"/>
          <w:bottom w:val="single" w:sz="4" w:space="5" w:color="auto"/>
          <w:right w:val="single" w:sz="4" w:space="4" w:color="auto"/>
        </w:pBdr>
        <w:spacing w:before="0" w:beforeAutospacing="0" w:after="0" w:afterAutospacing="0"/>
        <w:jc w:val="both"/>
        <w:rPr>
          <w:rFonts w:ascii="Verdana" w:hAnsi="Verdana"/>
          <w:color w:val="223267"/>
          <w:sz w:val="10"/>
          <w:szCs w:val="10"/>
        </w:rPr>
      </w:pPr>
    </w:p>
    <w:p w:rsidR="00D913F0" w:rsidRPr="007F3F7E" w:rsidRDefault="00D913F0" w:rsidP="007F3F7E">
      <w:pPr>
        <w:pStyle w:val="yiv1353648134msonormal"/>
        <w:pBdr>
          <w:top w:val="single" w:sz="4" w:space="5" w:color="auto"/>
          <w:left w:val="single" w:sz="4" w:space="4" w:color="auto"/>
          <w:bottom w:val="single" w:sz="4" w:space="5" w:color="auto"/>
          <w:right w:val="single" w:sz="4" w:space="4" w:color="auto"/>
        </w:pBdr>
        <w:spacing w:before="0" w:beforeAutospacing="0" w:after="0" w:afterAutospacing="0"/>
        <w:jc w:val="right"/>
        <w:rPr>
          <w:rFonts w:ascii="Verdana" w:hAnsi="Verdana"/>
          <w:i/>
          <w:color w:val="223267"/>
          <w:sz w:val="20"/>
          <w:szCs w:val="20"/>
        </w:rPr>
      </w:pPr>
      <w:r w:rsidRPr="007F3F7E">
        <w:rPr>
          <w:rFonts w:ascii="Verdana" w:hAnsi="Verdana"/>
          <w:i/>
          <w:color w:val="223267"/>
          <w:sz w:val="20"/>
          <w:szCs w:val="20"/>
        </w:rPr>
        <w:t>Alger le 21 février 2014</w:t>
      </w:r>
    </w:p>
    <w:p w:rsidR="00D913F0" w:rsidRPr="00961270" w:rsidRDefault="00D913F0" w:rsidP="00D913F0">
      <w:pPr>
        <w:pStyle w:val="yiv1353648134msonormal"/>
        <w:pBdr>
          <w:top w:val="single" w:sz="4" w:space="5" w:color="auto"/>
          <w:left w:val="single" w:sz="4" w:space="4" w:color="auto"/>
          <w:bottom w:val="single" w:sz="4" w:space="5" w:color="auto"/>
          <w:right w:val="single" w:sz="4" w:space="4" w:color="auto"/>
        </w:pBdr>
        <w:spacing w:before="0" w:beforeAutospacing="0" w:after="0" w:afterAutospacing="0"/>
        <w:jc w:val="both"/>
        <w:rPr>
          <w:rFonts w:ascii="Verdana" w:hAnsi="Verdana"/>
          <w:color w:val="223267"/>
          <w:sz w:val="10"/>
          <w:szCs w:val="10"/>
        </w:rPr>
      </w:pPr>
    </w:p>
    <w:p w:rsidR="00D913F0" w:rsidRPr="007F3F7E" w:rsidRDefault="00D913F0" w:rsidP="00D913F0">
      <w:pPr>
        <w:pStyle w:val="yiv1353648134msonormal"/>
        <w:pBdr>
          <w:top w:val="single" w:sz="4" w:space="5" w:color="auto"/>
          <w:left w:val="single" w:sz="4" w:space="4" w:color="auto"/>
          <w:bottom w:val="single" w:sz="4" w:space="5" w:color="auto"/>
          <w:right w:val="single" w:sz="4" w:space="4" w:color="auto"/>
        </w:pBdr>
        <w:spacing w:before="0" w:beforeAutospacing="0" w:after="0" w:afterAutospacing="0"/>
        <w:jc w:val="both"/>
        <w:rPr>
          <w:rFonts w:ascii="Verdana" w:hAnsi="Verdana"/>
          <w:color w:val="223267"/>
          <w:sz w:val="20"/>
          <w:szCs w:val="20"/>
        </w:rPr>
      </w:pPr>
      <w:r w:rsidRPr="007F3F7E">
        <w:rPr>
          <w:rFonts w:ascii="Verdana" w:hAnsi="Verdana"/>
          <w:color w:val="223267"/>
          <w:sz w:val="20"/>
          <w:szCs w:val="20"/>
        </w:rPr>
        <w:t>Le jeudi 20 février 2014, une rencontre a eu lieu entre le bureau du syndicat SNAPEST et la fonction publique, sous la direction du ministre délégué chargé de la réforme du service public. Un débat riche et fructueux s’est déroulé en toute transparence et sincérité concernant les points contenus sur le pr</w:t>
      </w:r>
      <w:r w:rsidRPr="007F3F7E">
        <w:rPr>
          <w:rFonts w:ascii="Verdana" w:hAnsi="Verdana"/>
          <w:color w:val="223267"/>
          <w:sz w:val="20"/>
          <w:szCs w:val="20"/>
        </w:rPr>
        <w:t>é</w:t>
      </w:r>
      <w:r w:rsidRPr="007F3F7E">
        <w:rPr>
          <w:rFonts w:ascii="Verdana" w:hAnsi="Verdana"/>
          <w:color w:val="223267"/>
          <w:sz w:val="20"/>
          <w:szCs w:val="20"/>
        </w:rPr>
        <w:t>avis de grève déposé au ministère de l’Éducation le 12 janvier 2014, à savoir :</w:t>
      </w:r>
    </w:p>
    <w:p w:rsidR="00D913F0" w:rsidRPr="007F3F7E" w:rsidRDefault="00D913F0" w:rsidP="00961270">
      <w:pPr>
        <w:pStyle w:val="yiv1353648134msonormal"/>
        <w:pBdr>
          <w:top w:val="single" w:sz="4" w:space="5" w:color="auto"/>
          <w:left w:val="single" w:sz="4" w:space="4" w:color="auto"/>
          <w:bottom w:val="single" w:sz="4" w:space="5" w:color="auto"/>
          <w:right w:val="single" w:sz="4" w:space="4" w:color="auto"/>
        </w:pBdr>
        <w:spacing w:before="80" w:beforeAutospacing="0" w:after="0" w:afterAutospacing="0"/>
        <w:jc w:val="both"/>
        <w:rPr>
          <w:rFonts w:ascii="Verdana" w:hAnsi="Verdana"/>
          <w:color w:val="223267"/>
          <w:sz w:val="20"/>
          <w:szCs w:val="20"/>
        </w:rPr>
      </w:pPr>
      <w:r w:rsidRPr="007F3F7E">
        <w:rPr>
          <w:rFonts w:ascii="Verdana" w:hAnsi="Verdana"/>
          <w:color w:val="223267"/>
          <w:sz w:val="20"/>
          <w:szCs w:val="20"/>
        </w:rPr>
        <w:t>- la classification des professeurs d’enseignement secondaire ;</w:t>
      </w:r>
    </w:p>
    <w:p w:rsidR="00D913F0" w:rsidRPr="007F3F7E" w:rsidRDefault="00D913F0" w:rsidP="00D913F0">
      <w:pPr>
        <w:pStyle w:val="yiv1353648134msonormal"/>
        <w:pBdr>
          <w:top w:val="single" w:sz="4" w:space="5" w:color="auto"/>
          <w:left w:val="single" w:sz="4" w:space="4" w:color="auto"/>
          <w:bottom w:val="single" w:sz="4" w:space="5" w:color="auto"/>
          <w:right w:val="single" w:sz="4" w:space="4" w:color="auto"/>
        </w:pBdr>
        <w:spacing w:before="0" w:beforeAutospacing="0" w:after="0" w:afterAutospacing="0"/>
        <w:jc w:val="both"/>
        <w:rPr>
          <w:rFonts w:ascii="Verdana" w:hAnsi="Verdana"/>
          <w:color w:val="223267"/>
          <w:sz w:val="20"/>
          <w:szCs w:val="20"/>
        </w:rPr>
      </w:pPr>
      <w:r w:rsidRPr="007F3F7E">
        <w:rPr>
          <w:rFonts w:ascii="Verdana" w:hAnsi="Verdana"/>
          <w:color w:val="223267"/>
          <w:sz w:val="20"/>
          <w:szCs w:val="20"/>
        </w:rPr>
        <w:t>- l’intégration automatique après 10 ans et 20 ans d’ancienneté ;</w:t>
      </w:r>
    </w:p>
    <w:p w:rsidR="00D913F0" w:rsidRPr="007F3F7E" w:rsidRDefault="00D913F0" w:rsidP="00D913F0">
      <w:pPr>
        <w:pStyle w:val="yiv1353648134msonormal"/>
        <w:pBdr>
          <w:top w:val="single" w:sz="4" w:space="5" w:color="auto"/>
          <w:left w:val="single" w:sz="4" w:space="4" w:color="auto"/>
          <w:bottom w:val="single" w:sz="4" w:space="5" w:color="auto"/>
          <w:right w:val="single" w:sz="4" w:space="4" w:color="auto"/>
        </w:pBdr>
        <w:spacing w:before="0" w:beforeAutospacing="0" w:after="0" w:afterAutospacing="0"/>
        <w:jc w:val="both"/>
        <w:rPr>
          <w:rFonts w:ascii="Verdana" w:hAnsi="Verdana"/>
          <w:color w:val="223267"/>
          <w:sz w:val="20"/>
          <w:szCs w:val="20"/>
        </w:rPr>
      </w:pPr>
      <w:r w:rsidRPr="007F3F7E">
        <w:rPr>
          <w:rFonts w:ascii="Verdana" w:hAnsi="Verdana"/>
          <w:color w:val="223267"/>
          <w:sz w:val="20"/>
          <w:szCs w:val="20"/>
        </w:rPr>
        <w:t>- l’intégration sans condition comme professeur du secondaire des PTLT.</w:t>
      </w:r>
    </w:p>
    <w:p w:rsidR="00D913F0" w:rsidRPr="007F3F7E" w:rsidRDefault="00D913F0" w:rsidP="00D913F0">
      <w:pPr>
        <w:pStyle w:val="yiv1353648134msonormal"/>
        <w:pBdr>
          <w:top w:val="single" w:sz="4" w:space="5" w:color="auto"/>
          <w:left w:val="single" w:sz="4" w:space="4" w:color="auto"/>
          <w:bottom w:val="single" w:sz="4" w:space="5" w:color="auto"/>
          <w:right w:val="single" w:sz="4" w:space="4" w:color="auto"/>
        </w:pBdr>
        <w:spacing w:before="0" w:beforeAutospacing="0" w:after="0" w:afterAutospacing="0"/>
        <w:jc w:val="both"/>
        <w:rPr>
          <w:rFonts w:ascii="Verdana" w:hAnsi="Verdana"/>
          <w:color w:val="223267"/>
          <w:sz w:val="20"/>
          <w:szCs w:val="20"/>
        </w:rPr>
      </w:pPr>
      <w:r w:rsidRPr="007F3F7E">
        <w:rPr>
          <w:rFonts w:ascii="Verdana" w:hAnsi="Verdana"/>
          <w:color w:val="223267"/>
          <w:sz w:val="20"/>
          <w:szCs w:val="20"/>
        </w:rPr>
        <w:t>La réunion s’est terminée par des promesses cosignées avec la source de décision. Tout en espérant et en attendant leur concrétisation sur le terrain, le bureau du syndicat SNAPEST suivra comme promis avec la fonction publique, l’avancement des travaux pour la finalisation des solutions proposées.</w:t>
      </w:r>
    </w:p>
    <w:p w:rsidR="00D913F0" w:rsidRPr="007F3F7E" w:rsidRDefault="00D913F0" w:rsidP="00D913F0">
      <w:pPr>
        <w:pStyle w:val="yiv1353648134msonormal"/>
        <w:pBdr>
          <w:top w:val="single" w:sz="4" w:space="5" w:color="auto"/>
          <w:left w:val="single" w:sz="4" w:space="4" w:color="auto"/>
          <w:bottom w:val="single" w:sz="4" w:space="5" w:color="auto"/>
          <w:right w:val="single" w:sz="4" w:space="4" w:color="auto"/>
        </w:pBdr>
        <w:spacing w:before="0" w:beforeAutospacing="0" w:after="0" w:afterAutospacing="0"/>
        <w:jc w:val="both"/>
        <w:rPr>
          <w:rFonts w:ascii="Verdana" w:hAnsi="Verdana"/>
          <w:color w:val="223267"/>
          <w:sz w:val="20"/>
          <w:szCs w:val="20"/>
        </w:rPr>
      </w:pPr>
      <w:r w:rsidRPr="007F3F7E">
        <w:rPr>
          <w:rFonts w:ascii="Verdana" w:hAnsi="Verdana"/>
          <w:color w:val="223267"/>
          <w:sz w:val="20"/>
          <w:szCs w:val="20"/>
        </w:rPr>
        <w:t>Le bureau du syndicat SNAPEST félicite l’ensemble des enseignants pour leur mobilisation, et les a</w:t>
      </w:r>
      <w:r w:rsidRPr="007F3F7E">
        <w:rPr>
          <w:rFonts w:ascii="Verdana" w:hAnsi="Verdana"/>
          <w:color w:val="223267"/>
          <w:sz w:val="20"/>
          <w:szCs w:val="20"/>
        </w:rPr>
        <w:t>s</w:t>
      </w:r>
      <w:r w:rsidRPr="007F3F7E">
        <w:rPr>
          <w:rFonts w:ascii="Verdana" w:hAnsi="Verdana"/>
          <w:color w:val="223267"/>
          <w:sz w:val="20"/>
          <w:szCs w:val="20"/>
        </w:rPr>
        <w:t>sure que le combat syndical ne peut que continuer pour une justice sociale, et une politique salariale claire élaborée sur la base du diplôme, dû poste de travail, et la compétence.</w:t>
      </w:r>
    </w:p>
    <w:p w:rsidR="00D913F0" w:rsidRPr="00961270" w:rsidRDefault="00D913F0" w:rsidP="00D913F0">
      <w:pPr>
        <w:pStyle w:val="yiv1353648134msonormal"/>
        <w:pBdr>
          <w:top w:val="single" w:sz="4" w:space="5" w:color="auto"/>
          <w:left w:val="single" w:sz="4" w:space="4" w:color="auto"/>
          <w:bottom w:val="single" w:sz="4" w:space="5" w:color="auto"/>
          <w:right w:val="single" w:sz="4" w:space="4" w:color="auto"/>
        </w:pBdr>
        <w:spacing w:before="0" w:beforeAutospacing="0" w:after="0" w:afterAutospacing="0"/>
        <w:jc w:val="both"/>
        <w:rPr>
          <w:rFonts w:ascii="Verdana" w:hAnsi="Verdana"/>
          <w:color w:val="223267"/>
          <w:sz w:val="10"/>
          <w:szCs w:val="10"/>
        </w:rPr>
      </w:pPr>
    </w:p>
    <w:p w:rsidR="00D913F0" w:rsidRPr="007F3F7E" w:rsidRDefault="00D913F0" w:rsidP="00D913F0">
      <w:pPr>
        <w:pStyle w:val="yiv1353648134msonormal"/>
        <w:pBdr>
          <w:top w:val="single" w:sz="4" w:space="5" w:color="auto"/>
          <w:left w:val="single" w:sz="4" w:space="4" w:color="auto"/>
          <w:bottom w:val="single" w:sz="4" w:space="5" w:color="auto"/>
          <w:right w:val="single" w:sz="4" w:space="4" w:color="auto"/>
        </w:pBdr>
        <w:spacing w:before="0" w:beforeAutospacing="0" w:after="0" w:afterAutospacing="0"/>
        <w:jc w:val="both"/>
        <w:rPr>
          <w:rFonts w:ascii="Verdana" w:hAnsi="Verdana"/>
          <w:i/>
          <w:color w:val="223267"/>
          <w:sz w:val="20"/>
          <w:szCs w:val="20"/>
        </w:rPr>
      </w:pPr>
      <w:r w:rsidRPr="007F3F7E">
        <w:rPr>
          <w:rFonts w:ascii="Verdana" w:hAnsi="Verdana"/>
          <w:i/>
          <w:color w:val="223267"/>
          <w:sz w:val="20"/>
          <w:szCs w:val="20"/>
        </w:rPr>
        <w:t>Le coordinateur national, M</w:t>
      </w:r>
      <w:r w:rsidR="0033493A" w:rsidRPr="007F3F7E">
        <w:rPr>
          <w:rFonts w:ascii="Verdana" w:hAnsi="Verdana"/>
          <w:i/>
          <w:color w:val="223267"/>
          <w:sz w:val="20"/>
          <w:szCs w:val="20"/>
        </w:rPr>
        <w:t>ér</w:t>
      </w:r>
      <w:r w:rsidRPr="007F3F7E">
        <w:rPr>
          <w:rFonts w:ascii="Verdana" w:hAnsi="Verdana"/>
          <w:i/>
          <w:color w:val="223267"/>
          <w:sz w:val="20"/>
          <w:szCs w:val="20"/>
        </w:rPr>
        <w:t>iane M</w:t>
      </w:r>
      <w:r w:rsidR="0033493A" w:rsidRPr="007F3F7E">
        <w:rPr>
          <w:rFonts w:ascii="Verdana" w:hAnsi="Verdana"/>
          <w:i/>
          <w:color w:val="223267"/>
          <w:sz w:val="20"/>
          <w:szCs w:val="20"/>
        </w:rPr>
        <w:t>é</w:t>
      </w:r>
      <w:r w:rsidRPr="007F3F7E">
        <w:rPr>
          <w:rFonts w:ascii="Verdana" w:hAnsi="Verdana"/>
          <w:i/>
          <w:color w:val="223267"/>
          <w:sz w:val="20"/>
          <w:szCs w:val="20"/>
        </w:rPr>
        <w:t>ziane</w:t>
      </w:r>
    </w:p>
    <w:p w:rsidR="007F3F7E" w:rsidRPr="00911B5B" w:rsidRDefault="007F3F7E" w:rsidP="00D913F0">
      <w:pPr>
        <w:pStyle w:val="yiv1353648134msonormal"/>
        <w:spacing w:before="0" w:beforeAutospacing="0" w:after="0" w:afterAutospacing="0"/>
        <w:jc w:val="both"/>
        <w:rPr>
          <w:sz w:val="14"/>
          <w:szCs w:val="14"/>
        </w:rPr>
      </w:pPr>
    </w:p>
    <w:p w:rsidR="007F3F7E" w:rsidRPr="00911B5B" w:rsidRDefault="007F3F7E" w:rsidP="007F3F7E">
      <w:pPr>
        <w:spacing w:line="240" w:lineRule="auto"/>
        <w:jc w:val="center"/>
        <w:rPr>
          <w:rFonts w:ascii="Arial" w:hAnsi="Arial" w:cs="Arial"/>
          <w:b/>
          <w:bCs/>
          <w:i/>
          <w:color w:val="CC0001"/>
          <w:sz w:val="28"/>
          <w:szCs w:val="28"/>
        </w:rPr>
      </w:pPr>
      <w:r w:rsidRPr="00911B5B">
        <w:rPr>
          <w:rFonts w:ascii="Arial" w:hAnsi="Arial" w:cs="Arial"/>
          <w:b/>
          <w:bCs/>
          <w:i/>
          <w:color w:val="CC0001"/>
          <w:sz w:val="28"/>
          <w:szCs w:val="28"/>
        </w:rPr>
        <w:t>« Faut-il baisser les allocations chômage ? »</w:t>
      </w:r>
    </w:p>
    <w:p w:rsidR="007F3F7E" w:rsidRPr="007F3F7E" w:rsidRDefault="007F3F7E" w:rsidP="007F3F7E">
      <w:pPr>
        <w:spacing w:line="240" w:lineRule="auto"/>
        <w:rPr>
          <w:rFonts w:ascii="Verdana" w:hAnsi="Verdana"/>
          <w:i/>
          <w:color w:val="223267"/>
          <w:sz w:val="22"/>
          <w:szCs w:val="22"/>
        </w:rPr>
      </w:pPr>
      <w:r w:rsidRPr="007F3F7E">
        <w:rPr>
          <w:rFonts w:ascii="Verdana" w:hAnsi="Verdana"/>
          <w:i/>
          <w:color w:val="223267"/>
          <w:sz w:val="22"/>
          <w:szCs w:val="22"/>
        </w:rPr>
        <w:t>C’est la question (quelque peu orientée dès le départ !) posée le lundi 20 janvier sur E</w:t>
      </w:r>
      <w:r w:rsidRPr="007F3F7E">
        <w:rPr>
          <w:rFonts w:ascii="Verdana" w:hAnsi="Verdana"/>
          <w:i/>
          <w:color w:val="223267"/>
          <w:sz w:val="22"/>
          <w:szCs w:val="22"/>
        </w:rPr>
        <w:t>u</w:t>
      </w:r>
      <w:r w:rsidRPr="007F3F7E">
        <w:rPr>
          <w:rFonts w:ascii="Verdana" w:hAnsi="Verdana"/>
          <w:i/>
          <w:color w:val="223267"/>
          <w:sz w:val="22"/>
          <w:szCs w:val="22"/>
        </w:rPr>
        <w:t xml:space="preserve">rope 1, par Jean-Marc Morandini, à </w:t>
      </w:r>
      <w:r w:rsidRPr="007F3F7E">
        <w:rPr>
          <w:rFonts w:ascii="Verdana" w:hAnsi="Verdana"/>
          <w:b/>
          <w:i/>
          <w:color w:val="223267"/>
          <w:sz w:val="22"/>
          <w:szCs w:val="22"/>
        </w:rPr>
        <w:t>Fanélie Carrey-Conte</w:t>
      </w:r>
      <w:r w:rsidRPr="007F3F7E">
        <w:rPr>
          <w:rFonts w:ascii="Verdana" w:hAnsi="Verdana"/>
          <w:i/>
          <w:color w:val="223267"/>
          <w:sz w:val="22"/>
          <w:szCs w:val="22"/>
        </w:rPr>
        <w:t>, députée de Paris, qui nous a transmis un verbatim de plusieurs extraits de ses interventions.</w:t>
      </w:r>
    </w:p>
    <w:p w:rsidR="007F3F7E" w:rsidRPr="007F3F7E" w:rsidRDefault="007F3F7E" w:rsidP="007F3F7E">
      <w:pPr>
        <w:spacing w:line="240" w:lineRule="auto"/>
        <w:rPr>
          <w:rFonts w:ascii="Verdana" w:hAnsi="Verdana"/>
          <w:color w:val="223267"/>
          <w:sz w:val="22"/>
          <w:szCs w:val="22"/>
        </w:rPr>
      </w:pPr>
    </w:p>
    <w:p w:rsidR="007F3F7E" w:rsidRPr="007F3F7E" w:rsidRDefault="007F3F7E" w:rsidP="007F3F7E">
      <w:pPr>
        <w:spacing w:line="240" w:lineRule="auto"/>
        <w:rPr>
          <w:rFonts w:ascii="Verdana" w:hAnsi="Verdana"/>
          <w:i/>
          <w:iCs/>
          <w:color w:val="223267"/>
          <w:sz w:val="22"/>
          <w:szCs w:val="22"/>
        </w:rPr>
        <w:sectPr w:rsidR="007F3F7E" w:rsidRPr="007F3F7E" w:rsidSect="00C06EF6">
          <w:type w:val="continuous"/>
          <w:pgSz w:w="11906" w:h="16838"/>
          <w:pgMar w:top="360" w:right="737" w:bottom="737" w:left="737" w:header="360" w:footer="0" w:gutter="0"/>
          <w:pgNumType w:start="6"/>
          <w:cols w:sep="1" w:space="709"/>
          <w:docGrid w:linePitch="360"/>
        </w:sectPr>
      </w:pPr>
    </w:p>
    <w:p w:rsidR="007F3F7E" w:rsidRPr="007F3F7E" w:rsidRDefault="007F3F7E" w:rsidP="007F3F7E">
      <w:pPr>
        <w:spacing w:line="240" w:lineRule="auto"/>
        <w:rPr>
          <w:rFonts w:ascii="Verdana" w:hAnsi="Verdana"/>
          <w:iCs/>
          <w:color w:val="223267"/>
          <w:sz w:val="20"/>
          <w:szCs w:val="20"/>
        </w:rPr>
      </w:pPr>
      <w:r w:rsidRPr="007F3F7E">
        <w:rPr>
          <w:rFonts w:ascii="Verdana" w:hAnsi="Verdana"/>
          <w:iCs/>
          <w:color w:val="223267"/>
          <w:sz w:val="20"/>
          <w:szCs w:val="20"/>
        </w:rPr>
        <w:lastRenderedPageBreak/>
        <w:t>“</w:t>
      </w:r>
      <w:r w:rsidRPr="007F3F7E">
        <w:rPr>
          <w:rFonts w:ascii="Verdana" w:hAnsi="Verdana"/>
          <w:b/>
          <w:bCs/>
          <w:iCs/>
          <w:color w:val="223267"/>
          <w:sz w:val="20"/>
          <w:szCs w:val="20"/>
        </w:rPr>
        <w:t>Ce qu’il faut baisser, ce ne sont pas les i</w:t>
      </w:r>
      <w:r w:rsidRPr="007F3F7E">
        <w:rPr>
          <w:rFonts w:ascii="Verdana" w:hAnsi="Verdana"/>
          <w:b/>
          <w:bCs/>
          <w:iCs/>
          <w:color w:val="223267"/>
          <w:sz w:val="20"/>
          <w:szCs w:val="20"/>
        </w:rPr>
        <w:t>n</w:t>
      </w:r>
      <w:r w:rsidRPr="007F3F7E">
        <w:rPr>
          <w:rFonts w:ascii="Verdana" w:hAnsi="Verdana"/>
          <w:b/>
          <w:bCs/>
          <w:iCs/>
          <w:color w:val="223267"/>
          <w:sz w:val="20"/>
          <w:szCs w:val="20"/>
        </w:rPr>
        <w:t>demnités chômage mais le nombre de chômeurs</w:t>
      </w:r>
      <w:r w:rsidRPr="007F3F7E">
        <w:rPr>
          <w:rFonts w:ascii="Verdana" w:hAnsi="Verdana"/>
          <w:iCs/>
          <w:color w:val="223267"/>
          <w:sz w:val="20"/>
          <w:szCs w:val="20"/>
        </w:rPr>
        <w:t>. Il faut se rappeler à quoi sert la l</w:t>
      </w:r>
      <w:r w:rsidRPr="007F3F7E">
        <w:rPr>
          <w:rFonts w:ascii="Verdana" w:hAnsi="Verdana"/>
          <w:iCs/>
          <w:color w:val="223267"/>
          <w:sz w:val="20"/>
          <w:szCs w:val="20"/>
        </w:rPr>
        <w:t>o</w:t>
      </w:r>
      <w:r w:rsidRPr="007F3F7E">
        <w:rPr>
          <w:rFonts w:ascii="Verdana" w:hAnsi="Verdana"/>
          <w:iCs/>
          <w:color w:val="223267"/>
          <w:sz w:val="20"/>
          <w:szCs w:val="20"/>
        </w:rPr>
        <w:t>gique de l’assurance chômage : c’est une assurance collective pour nous protéger des aléas des crises économiques qui peuvent accentuer les pertes d’emploi. Il ne faut jamais oublier que la première des priorités c’est donc de diminuer le nombre de chômeurs et d’expliquer qu’en période de crise, il y a un déficit de l’assurance chômage et que nous pouvons l’assumer en partie. Mais c’est ce même système d’assurance chômage qui a un rôle de protection sociale. Si on enlève ce filet de sécurité, les conséquences économiques seraient aussi importantes et auraient un coût.”</w:t>
      </w:r>
    </w:p>
    <w:p w:rsidR="007F3F7E" w:rsidRPr="007F3F7E" w:rsidRDefault="007F3F7E" w:rsidP="007F3F7E">
      <w:pPr>
        <w:spacing w:line="240" w:lineRule="auto"/>
        <w:rPr>
          <w:rFonts w:ascii="Verdana" w:hAnsi="Verdana"/>
          <w:iCs/>
          <w:color w:val="223267"/>
          <w:sz w:val="20"/>
          <w:szCs w:val="20"/>
        </w:rPr>
      </w:pPr>
      <w:r w:rsidRPr="007F3F7E">
        <w:rPr>
          <w:rFonts w:ascii="Verdana" w:hAnsi="Verdana"/>
          <w:iCs/>
          <w:color w:val="223267"/>
          <w:sz w:val="20"/>
          <w:szCs w:val="20"/>
        </w:rPr>
        <w:t>“Le vrai problème du chômage, n’est pas lié aux gens qui n’ont pas envie de reprendre un emploi, mais bien parce qu’il y a une insuffisance d’emploi. Des abus, il y en aura toujours, par contre, ces personnes non vertueuses ne repr</w:t>
      </w:r>
      <w:r w:rsidRPr="007F3F7E">
        <w:rPr>
          <w:rFonts w:ascii="Verdana" w:hAnsi="Verdana"/>
          <w:iCs/>
          <w:color w:val="223267"/>
          <w:sz w:val="20"/>
          <w:szCs w:val="20"/>
        </w:rPr>
        <w:t>é</w:t>
      </w:r>
      <w:r w:rsidRPr="007F3F7E">
        <w:rPr>
          <w:rFonts w:ascii="Verdana" w:hAnsi="Verdana"/>
          <w:iCs/>
          <w:color w:val="223267"/>
          <w:sz w:val="20"/>
          <w:szCs w:val="20"/>
        </w:rPr>
        <w:t>sentent pas la majorité.”</w:t>
      </w:r>
    </w:p>
    <w:p w:rsidR="007F3F7E" w:rsidRPr="007F3F7E" w:rsidRDefault="007F3F7E" w:rsidP="007F3F7E">
      <w:pPr>
        <w:spacing w:line="240" w:lineRule="auto"/>
        <w:rPr>
          <w:rFonts w:ascii="Verdana" w:hAnsi="Verdana" w:cs="Calibri"/>
          <w:sz w:val="20"/>
          <w:szCs w:val="20"/>
          <w:lang w:eastAsia="en-US"/>
        </w:rPr>
      </w:pPr>
      <w:r w:rsidRPr="007F3F7E">
        <w:rPr>
          <w:rFonts w:ascii="Verdana" w:hAnsi="Verdana"/>
          <w:iCs/>
          <w:color w:val="223267"/>
          <w:sz w:val="20"/>
          <w:szCs w:val="20"/>
        </w:rPr>
        <w:lastRenderedPageBreak/>
        <w:t>“Le coût de l’évasion fiscale se situe entre 60 et 80 milliards d’euros qu’on pourrait récupérer. Pourquoi cible-t-on toujours les abus des “petits” ? En faisant cela, on focalise sur les personnes qui sont le plus en difficulté mais on oublie de parler de la fraude des entreprises. La faillite de Dexia a coûté 6 milliards à l’argent public et en parallèle, le salaire de ses dirigeants a augmenté de 30% ! Si on doit s’attaquer aux abus, attaquons nous d’abord à ces abus-là. </w:t>
      </w:r>
      <w:r w:rsidRPr="007F3F7E">
        <w:rPr>
          <w:rFonts w:ascii="Verdana" w:hAnsi="Verdana"/>
          <w:b/>
          <w:bCs/>
          <w:iCs/>
          <w:color w:val="223267"/>
          <w:sz w:val="20"/>
          <w:szCs w:val="20"/>
        </w:rPr>
        <w:t>C’est trop facile de foc</w:t>
      </w:r>
      <w:r w:rsidRPr="007F3F7E">
        <w:rPr>
          <w:rFonts w:ascii="Verdana" w:hAnsi="Verdana"/>
          <w:b/>
          <w:bCs/>
          <w:iCs/>
          <w:color w:val="223267"/>
          <w:sz w:val="20"/>
          <w:szCs w:val="20"/>
        </w:rPr>
        <w:t>a</w:t>
      </w:r>
      <w:r w:rsidRPr="007F3F7E">
        <w:rPr>
          <w:rFonts w:ascii="Verdana" w:hAnsi="Verdana"/>
          <w:b/>
          <w:bCs/>
          <w:iCs/>
          <w:color w:val="223267"/>
          <w:sz w:val="20"/>
          <w:szCs w:val="20"/>
        </w:rPr>
        <w:t>liser l’attention sur la fraude aux prestations sociales qui s’évalue à 4-5 milliards d’euros, alors que la fraude aux entreprises c’est entre 15 et 20 milliards. Si on doit regarder les fraudes, on les regarde toutes et on dit la vérité mais on ne fait pas croire aux gens que la majorité des abus ce sont des ch</w:t>
      </w:r>
      <w:r w:rsidRPr="007F3F7E">
        <w:rPr>
          <w:rFonts w:ascii="Verdana" w:hAnsi="Verdana"/>
          <w:b/>
          <w:bCs/>
          <w:iCs/>
          <w:color w:val="223267"/>
          <w:sz w:val="20"/>
          <w:szCs w:val="20"/>
        </w:rPr>
        <w:t>ô</w:t>
      </w:r>
      <w:r w:rsidRPr="007F3F7E">
        <w:rPr>
          <w:rFonts w:ascii="Verdana" w:hAnsi="Verdana"/>
          <w:b/>
          <w:bCs/>
          <w:iCs/>
          <w:color w:val="223267"/>
          <w:sz w:val="20"/>
          <w:szCs w:val="20"/>
        </w:rPr>
        <w:t>meurs et des personnes qui touchent les minima sociaux parce que ce n’est pas vrai.</w:t>
      </w:r>
      <w:r w:rsidRPr="007F3F7E">
        <w:rPr>
          <w:rFonts w:ascii="Verdana" w:hAnsi="Verdana"/>
          <w:iCs/>
          <w:color w:val="223267"/>
          <w:sz w:val="20"/>
          <w:szCs w:val="20"/>
        </w:rPr>
        <w:t xml:space="preserve"> C’est un mensonge de dire ça.”</w:t>
      </w:r>
    </w:p>
    <w:p w:rsidR="007F3F7E" w:rsidRDefault="007F3F7E" w:rsidP="00D913F0">
      <w:pPr>
        <w:pStyle w:val="yiv1353648134msonormal"/>
        <w:spacing w:before="0" w:beforeAutospacing="0" w:after="0" w:afterAutospacing="0"/>
        <w:jc w:val="both"/>
        <w:sectPr w:rsidR="007F3F7E" w:rsidSect="007F3F7E">
          <w:type w:val="continuous"/>
          <w:pgSz w:w="11906" w:h="16838"/>
          <w:pgMar w:top="360" w:right="737" w:bottom="737" w:left="737" w:header="360" w:footer="0" w:gutter="0"/>
          <w:pgNumType w:start="6"/>
          <w:cols w:num="2" w:sep="1" w:space="284"/>
          <w:docGrid w:linePitch="360"/>
        </w:sectPr>
      </w:pPr>
    </w:p>
    <w:p w:rsidR="000F7F3F" w:rsidRPr="00BC03EB" w:rsidRDefault="000F7F3F" w:rsidP="00D913F0">
      <w:pPr>
        <w:pStyle w:val="yiv1353648134msonormal"/>
        <w:spacing w:before="0" w:beforeAutospacing="0" w:after="0" w:afterAutospacing="0"/>
        <w:jc w:val="both"/>
        <w:rPr>
          <w:sz w:val="6"/>
          <w:szCs w:val="6"/>
        </w:rPr>
      </w:pPr>
      <w:r>
        <w:lastRenderedPageBreak/>
        <w:br w:type="page"/>
      </w:r>
    </w:p>
    <w:p w:rsidR="000F7F3F" w:rsidRDefault="000F7F3F" w:rsidP="008940D9">
      <w:pPr>
        <w:spacing w:line="240" w:lineRule="auto"/>
        <w:rPr>
          <w:rFonts w:ascii="Tahoma" w:hAnsi="Tahoma" w:cs="Tahoma"/>
          <w:sz w:val="20"/>
          <w:szCs w:val="20"/>
        </w:rPr>
        <w:sectPr w:rsidR="000F7F3F" w:rsidSect="00C06EF6">
          <w:type w:val="continuous"/>
          <w:pgSz w:w="11906" w:h="16838"/>
          <w:pgMar w:top="360" w:right="737" w:bottom="737" w:left="737" w:header="360" w:footer="0" w:gutter="0"/>
          <w:pgNumType w:start="6"/>
          <w:cols w:sep="1" w:space="709"/>
          <w:docGrid w:linePitch="360"/>
        </w:sectPr>
      </w:pPr>
    </w:p>
    <w:p w:rsidR="000F7F3F" w:rsidRPr="00075907" w:rsidRDefault="00C875CA" w:rsidP="00576705">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rPr>
        <w:lastRenderedPageBreak/>
        <w:t>ACTUALITÉ SOCIALE</w:t>
      </w:r>
    </w:p>
    <w:p w:rsidR="000F7F3F" w:rsidRPr="00956CB6" w:rsidRDefault="000F7F3F" w:rsidP="00576705">
      <w:pPr>
        <w:spacing w:line="240" w:lineRule="auto"/>
        <w:rPr>
          <w:rFonts w:ascii="Arial Narrow" w:hAnsi="Arial Narrow" w:cs="Arial Narrow"/>
          <w:sz w:val="4"/>
          <w:szCs w:val="4"/>
        </w:rPr>
      </w:pPr>
    </w:p>
    <w:p w:rsidR="005C2AA2" w:rsidRPr="0063334A" w:rsidRDefault="005C2AA2" w:rsidP="005C2AA2">
      <w:pPr>
        <w:spacing w:line="240" w:lineRule="auto"/>
        <w:jc w:val="center"/>
        <w:rPr>
          <w:color w:val="223267"/>
        </w:rPr>
      </w:pPr>
      <w:r w:rsidRPr="007F3F7E">
        <w:rPr>
          <w:b/>
          <w:bCs/>
          <w:i/>
          <w:iCs/>
          <w:color w:val="223267"/>
        </w:rPr>
        <w:t>Nous publions ci-dessous le compte rendu du collectif du Nord contre la signature</w:t>
      </w:r>
      <w:r w:rsidRPr="007F3F7E">
        <w:rPr>
          <w:b/>
          <w:bCs/>
          <w:i/>
          <w:iCs/>
          <w:color w:val="223267"/>
        </w:rPr>
        <w:br/>
        <w:t>du traité transatlantique auquel participe Yves PERLEIN pour RESO-Nord</w:t>
      </w:r>
    </w:p>
    <w:p w:rsidR="000F7F3F" w:rsidRPr="007F3F7E" w:rsidRDefault="000F7F3F" w:rsidP="00576A83">
      <w:pPr>
        <w:widowControl/>
        <w:adjustRightInd/>
        <w:spacing w:line="240" w:lineRule="auto"/>
        <w:jc w:val="center"/>
        <w:textAlignment w:val="auto"/>
        <w:outlineLvl w:val="1"/>
        <w:rPr>
          <w:i/>
          <w:iCs/>
          <w:color w:val="223267"/>
          <w:sz w:val="8"/>
          <w:szCs w:val="8"/>
        </w:rPr>
      </w:pPr>
    </w:p>
    <w:p w:rsidR="000F7F3F" w:rsidRPr="007F3F7E" w:rsidRDefault="000F7F3F" w:rsidP="00E85BD5">
      <w:pPr>
        <w:widowControl/>
        <w:adjustRightInd/>
        <w:spacing w:line="240" w:lineRule="auto"/>
        <w:jc w:val="left"/>
        <w:textAlignment w:val="auto"/>
        <w:rPr>
          <w:rFonts w:ascii="Cambria" w:hAnsi="Cambria" w:cs="Cambria"/>
          <w:color w:val="223267"/>
          <w:sz w:val="8"/>
          <w:szCs w:val="8"/>
          <w:lang w:eastAsia="en-US"/>
        </w:rPr>
      </w:pPr>
    </w:p>
    <w:p w:rsidR="005C2AA2" w:rsidRPr="007F3F7E" w:rsidRDefault="005C2AA2" w:rsidP="005C2AA2">
      <w:pPr>
        <w:spacing w:line="240" w:lineRule="auto"/>
        <w:rPr>
          <w:rFonts w:ascii="Verdana" w:hAnsi="Verdana"/>
          <w:b/>
          <w:bCs/>
          <w:color w:val="223267"/>
          <w:sz w:val="20"/>
          <w:szCs w:val="20"/>
        </w:rPr>
        <w:sectPr w:rsidR="005C2AA2" w:rsidRPr="007F3F7E" w:rsidSect="0032637D">
          <w:headerReference w:type="default" r:id="rId21"/>
          <w:type w:val="continuous"/>
          <w:pgSz w:w="11906" w:h="16838"/>
          <w:pgMar w:top="360" w:right="737" w:bottom="737" w:left="737" w:header="360" w:footer="118" w:gutter="0"/>
          <w:pgNumType w:start="5"/>
          <w:cols w:sep="1" w:space="709"/>
          <w:docGrid w:linePitch="360"/>
        </w:sectPr>
      </w:pPr>
    </w:p>
    <w:p w:rsidR="005C2AA2" w:rsidRPr="0063334A" w:rsidRDefault="005C2AA2" w:rsidP="005C2AA2">
      <w:pPr>
        <w:spacing w:line="240" w:lineRule="auto"/>
        <w:rPr>
          <w:rFonts w:ascii="Verdana" w:hAnsi="Verdana"/>
          <w:color w:val="223267"/>
          <w:sz w:val="20"/>
          <w:szCs w:val="20"/>
        </w:rPr>
      </w:pPr>
      <w:r w:rsidRPr="0063334A">
        <w:rPr>
          <w:rFonts w:ascii="Verdana" w:hAnsi="Verdana"/>
          <w:b/>
          <w:bCs/>
          <w:color w:val="223267"/>
          <w:sz w:val="20"/>
          <w:szCs w:val="20"/>
        </w:rPr>
        <w:lastRenderedPageBreak/>
        <w:t>Introduction de la réunion</w:t>
      </w:r>
    </w:p>
    <w:p w:rsidR="005C2AA2" w:rsidRPr="0063334A" w:rsidRDefault="005C2AA2" w:rsidP="005C2AA2">
      <w:pPr>
        <w:spacing w:line="240" w:lineRule="auto"/>
        <w:rPr>
          <w:rFonts w:ascii="Verdana" w:hAnsi="Verdana"/>
          <w:color w:val="223267"/>
          <w:sz w:val="20"/>
          <w:szCs w:val="20"/>
        </w:rPr>
      </w:pPr>
      <w:r w:rsidRPr="0063334A">
        <w:rPr>
          <w:rFonts w:ascii="Verdana" w:hAnsi="Verdana"/>
          <w:b/>
          <w:bCs/>
          <w:i/>
          <w:iCs/>
          <w:color w:val="223267"/>
          <w:sz w:val="20"/>
          <w:szCs w:val="20"/>
        </w:rPr>
        <w:t>Présentation du « Partenariat Transatla</w:t>
      </w:r>
      <w:r w:rsidRPr="0063334A">
        <w:rPr>
          <w:rFonts w:ascii="Verdana" w:hAnsi="Verdana"/>
          <w:b/>
          <w:bCs/>
          <w:i/>
          <w:iCs/>
          <w:color w:val="223267"/>
          <w:sz w:val="20"/>
          <w:szCs w:val="20"/>
        </w:rPr>
        <w:t>n</w:t>
      </w:r>
      <w:r w:rsidRPr="0063334A">
        <w:rPr>
          <w:rFonts w:ascii="Verdana" w:hAnsi="Verdana"/>
          <w:b/>
          <w:bCs/>
          <w:i/>
          <w:iCs/>
          <w:color w:val="223267"/>
          <w:sz w:val="20"/>
          <w:szCs w:val="20"/>
        </w:rPr>
        <w:t xml:space="preserve">tique de Commerce et d’Investissement » </w:t>
      </w:r>
      <w:r w:rsidRPr="0063334A">
        <w:rPr>
          <w:rFonts w:ascii="Verdana" w:hAnsi="Verdana"/>
          <w:color w:val="223267"/>
          <w:sz w:val="20"/>
          <w:szCs w:val="20"/>
        </w:rPr>
        <w:t> : cet accord entre l’Union Européenne et les Etats-Unis vise à étendre le « libre-échange » en m</w:t>
      </w:r>
      <w:r w:rsidRPr="0063334A">
        <w:rPr>
          <w:rFonts w:ascii="Verdana" w:hAnsi="Verdana"/>
          <w:color w:val="223267"/>
          <w:sz w:val="20"/>
          <w:szCs w:val="20"/>
        </w:rPr>
        <w:t>a</w:t>
      </w:r>
      <w:r w:rsidRPr="0063334A">
        <w:rPr>
          <w:rFonts w:ascii="Verdana" w:hAnsi="Verdana"/>
          <w:color w:val="223267"/>
          <w:sz w:val="20"/>
          <w:szCs w:val="20"/>
        </w:rPr>
        <w:t>tière de commerce et d’investissement. Fruit d’un lobbying intense et de négociations opaques entre des multinationales et les instances européennes et Etats-Uniennes, cet accord se situe dans la continuité des politiques néolibérales et d’austérité que nous connaissons depuis plusieurs années. Au-delà de bafouer la démocratie et de mettre les Etats sous le joug des multinationales, ce projet remet fondamentalement en cause un ensemble de droits sociaux et environnementaux (normes sanitaires et environnementales, droits sociaux, etc.).</w:t>
      </w:r>
    </w:p>
    <w:p w:rsidR="005C2AA2" w:rsidRPr="0063334A" w:rsidRDefault="005C2AA2" w:rsidP="005C2AA2">
      <w:pPr>
        <w:spacing w:line="240" w:lineRule="auto"/>
        <w:rPr>
          <w:rFonts w:ascii="Verdana" w:hAnsi="Verdana"/>
          <w:color w:val="223267"/>
          <w:sz w:val="20"/>
          <w:szCs w:val="20"/>
        </w:rPr>
      </w:pPr>
      <w:r w:rsidRPr="0063334A">
        <w:rPr>
          <w:rFonts w:ascii="Verdana" w:hAnsi="Verdana"/>
          <w:b/>
          <w:bCs/>
          <w:color w:val="223267"/>
          <w:sz w:val="20"/>
          <w:szCs w:val="20"/>
        </w:rPr>
        <w:t>Discussion</w:t>
      </w:r>
    </w:p>
    <w:p w:rsidR="005C2AA2" w:rsidRPr="0063334A" w:rsidRDefault="005C2AA2" w:rsidP="005C2AA2">
      <w:pPr>
        <w:spacing w:line="240" w:lineRule="auto"/>
        <w:rPr>
          <w:rFonts w:ascii="Verdana" w:hAnsi="Verdana"/>
          <w:color w:val="223267"/>
          <w:sz w:val="20"/>
          <w:szCs w:val="20"/>
        </w:rPr>
      </w:pPr>
      <w:r w:rsidRPr="0063334A">
        <w:rPr>
          <w:rFonts w:ascii="Verdana" w:hAnsi="Verdana"/>
          <w:color w:val="223267"/>
          <w:sz w:val="20"/>
          <w:szCs w:val="20"/>
        </w:rPr>
        <w:t>• Déficit d’information et démocratie bafouée mais la société civile commence à se mobiliser =&gt;objectif de mobiliser et informer l’ensemble de la société sur les dangers du traité transatla</w:t>
      </w:r>
      <w:r w:rsidRPr="0063334A">
        <w:rPr>
          <w:rFonts w:ascii="Verdana" w:hAnsi="Verdana"/>
          <w:color w:val="223267"/>
          <w:sz w:val="20"/>
          <w:szCs w:val="20"/>
        </w:rPr>
        <w:t>n</w:t>
      </w:r>
      <w:r w:rsidRPr="0063334A">
        <w:rPr>
          <w:rFonts w:ascii="Verdana" w:hAnsi="Verdana"/>
          <w:color w:val="223267"/>
          <w:sz w:val="20"/>
          <w:szCs w:val="20"/>
        </w:rPr>
        <w:t>tique</w:t>
      </w:r>
    </w:p>
    <w:p w:rsidR="005C2AA2" w:rsidRPr="0063334A" w:rsidRDefault="005C2AA2" w:rsidP="005C2AA2">
      <w:pPr>
        <w:spacing w:line="240" w:lineRule="auto"/>
        <w:rPr>
          <w:rFonts w:ascii="Verdana" w:hAnsi="Verdana"/>
          <w:color w:val="223267"/>
          <w:sz w:val="20"/>
          <w:szCs w:val="20"/>
        </w:rPr>
      </w:pPr>
      <w:r w:rsidRPr="0063334A">
        <w:rPr>
          <w:rFonts w:ascii="Verdana" w:hAnsi="Verdana"/>
          <w:color w:val="223267"/>
          <w:sz w:val="20"/>
          <w:szCs w:val="20"/>
        </w:rPr>
        <w:t>• Nécessité de mobiliser avant les élections eur</w:t>
      </w:r>
      <w:r w:rsidRPr="0063334A">
        <w:rPr>
          <w:rFonts w:ascii="Verdana" w:hAnsi="Verdana"/>
          <w:color w:val="223267"/>
          <w:sz w:val="20"/>
          <w:szCs w:val="20"/>
        </w:rPr>
        <w:t>o</w:t>
      </w:r>
      <w:r w:rsidRPr="0063334A">
        <w:rPr>
          <w:rFonts w:ascii="Verdana" w:hAnsi="Verdana"/>
          <w:color w:val="223267"/>
          <w:sz w:val="20"/>
          <w:szCs w:val="20"/>
        </w:rPr>
        <w:t>péennes du 25 mars afin de pousser les élus à se positionner sur ce traité et mettre cet enjeu au coeur des débats politiques/médiatiques.</w:t>
      </w:r>
    </w:p>
    <w:p w:rsidR="005C2AA2" w:rsidRPr="0063334A" w:rsidRDefault="005C2AA2" w:rsidP="005C2AA2">
      <w:pPr>
        <w:spacing w:line="240" w:lineRule="auto"/>
        <w:rPr>
          <w:rFonts w:ascii="Verdana" w:hAnsi="Verdana"/>
          <w:color w:val="223267"/>
          <w:sz w:val="20"/>
          <w:szCs w:val="20"/>
        </w:rPr>
      </w:pPr>
      <w:r w:rsidRPr="0063334A">
        <w:rPr>
          <w:rFonts w:ascii="Verdana" w:hAnsi="Verdana"/>
          <w:color w:val="223267"/>
          <w:sz w:val="20"/>
          <w:szCs w:val="20"/>
        </w:rPr>
        <w:t>• Un traité qui touche une pluralité d’acteurs (syndicats, associations, partis) =&gt; possibilité d’une mobilisation massive à condition de partir des effets concrets pour la société (OGM, santé, service publique, éducation, droit du travail, di</w:t>
      </w:r>
      <w:r w:rsidRPr="0063334A">
        <w:rPr>
          <w:rFonts w:ascii="Verdana" w:hAnsi="Verdana"/>
          <w:color w:val="223267"/>
          <w:sz w:val="20"/>
          <w:szCs w:val="20"/>
        </w:rPr>
        <w:t>s</w:t>
      </w:r>
      <w:r w:rsidRPr="0063334A">
        <w:rPr>
          <w:rFonts w:ascii="Verdana" w:hAnsi="Verdana"/>
          <w:color w:val="223267"/>
          <w:sz w:val="20"/>
          <w:szCs w:val="20"/>
        </w:rPr>
        <w:t>parition des associations, etc)</w:t>
      </w:r>
    </w:p>
    <w:p w:rsidR="005C2AA2" w:rsidRPr="0063334A" w:rsidRDefault="005C2AA2" w:rsidP="005C2AA2">
      <w:pPr>
        <w:spacing w:line="240" w:lineRule="auto"/>
        <w:rPr>
          <w:rFonts w:ascii="Verdana" w:hAnsi="Verdana"/>
          <w:color w:val="223267"/>
          <w:sz w:val="20"/>
          <w:szCs w:val="20"/>
        </w:rPr>
      </w:pPr>
      <w:r w:rsidRPr="0063334A">
        <w:rPr>
          <w:rFonts w:ascii="Verdana" w:hAnsi="Verdana"/>
          <w:color w:val="223267"/>
          <w:sz w:val="20"/>
          <w:szCs w:val="20"/>
        </w:rPr>
        <w:lastRenderedPageBreak/>
        <w:t>• Nécessité de s’appuyer sur les mouvements sociaux et environnementaux déjà existants mais il faut se coordonner autour d’un collectif (local, national, européen, transatlantique) capable de fédérer l’ensemble des acteurs et des revendic</w:t>
      </w:r>
      <w:r w:rsidRPr="0063334A">
        <w:rPr>
          <w:rFonts w:ascii="Verdana" w:hAnsi="Verdana"/>
          <w:color w:val="223267"/>
          <w:sz w:val="20"/>
          <w:szCs w:val="20"/>
        </w:rPr>
        <w:t>a</w:t>
      </w:r>
      <w:r w:rsidRPr="0063334A">
        <w:rPr>
          <w:rFonts w:ascii="Verdana" w:hAnsi="Verdana"/>
          <w:color w:val="223267"/>
          <w:sz w:val="20"/>
          <w:szCs w:val="20"/>
        </w:rPr>
        <w:t>tions.</w:t>
      </w:r>
    </w:p>
    <w:p w:rsidR="005C2AA2" w:rsidRPr="0063334A" w:rsidRDefault="005C2AA2" w:rsidP="005C2AA2">
      <w:pPr>
        <w:spacing w:line="240" w:lineRule="auto"/>
        <w:rPr>
          <w:rFonts w:ascii="Verdana" w:hAnsi="Verdana"/>
          <w:color w:val="223267"/>
          <w:sz w:val="20"/>
          <w:szCs w:val="20"/>
        </w:rPr>
      </w:pPr>
      <w:r w:rsidRPr="0063334A">
        <w:rPr>
          <w:rFonts w:ascii="Verdana" w:hAnsi="Verdana"/>
          <w:b/>
          <w:bCs/>
          <w:color w:val="223267"/>
          <w:sz w:val="20"/>
          <w:szCs w:val="20"/>
        </w:rPr>
        <w:t>Quelques propositions</w:t>
      </w:r>
    </w:p>
    <w:p w:rsidR="005C2AA2" w:rsidRPr="0063334A" w:rsidRDefault="005C2AA2" w:rsidP="005C2AA2">
      <w:pPr>
        <w:spacing w:line="240" w:lineRule="auto"/>
        <w:rPr>
          <w:rFonts w:ascii="Verdana" w:hAnsi="Verdana"/>
          <w:color w:val="223267"/>
          <w:sz w:val="20"/>
          <w:szCs w:val="20"/>
        </w:rPr>
      </w:pPr>
      <w:r w:rsidRPr="0063334A">
        <w:rPr>
          <w:rFonts w:ascii="Verdana" w:hAnsi="Verdana"/>
          <w:color w:val="223267"/>
          <w:sz w:val="20"/>
          <w:szCs w:val="20"/>
        </w:rPr>
        <w:t>• Elargir le collectif à un ensemble d’associations, syndicats et partis</w:t>
      </w:r>
    </w:p>
    <w:p w:rsidR="005C2AA2" w:rsidRPr="0063334A" w:rsidRDefault="005C2AA2" w:rsidP="005C2AA2">
      <w:pPr>
        <w:spacing w:line="240" w:lineRule="auto"/>
        <w:rPr>
          <w:rFonts w:ascii="Verdana" w:hAnsi="Verdana"/>
          <w:color w:val="223267"/>
          <w:sz w:val="20"/>
          <w:szCs w:val="20"/>
        </w:rPr>
      </w:pPr>
      <w:r w:rsidRPr="0063334A">
        <w:rPr>
          <w:rFonts w:ascii="Verdana" w:hAnsi="Verdana"/>
          <w:color w:val="223267"/>
          <w:sz w:val="20"/>
          <w:szCs w:val="20"/>
        </w:rPr>
        <w:t>• Rédaction d’un Manifeste des manifestes contre le traité transatlantique (proposition Jean Gadrey et Didier Delinotte)</w:t>
      </w:r>
    </w:p>
    <w:p w:rsidR="005C2AA2" w:rsidRPr="0063334A" w:rsidRDefault="005C2AA2" w:rsidP="005C2AA2">
      <w:pPr>
        <w:spacing w:line="240" w:lineRule="auto"/>
        <w:rPr>
          <w:rFonts w:ascii="Verdana" w:hAnsi="Verdana"/>
          <w:color w:val="223267"/>
          <w:sz w:val="20"/>
          <w:szCs w:val="20"/>
        </w:rPr>
      </w:pPr>
      <w:r w:rsidRPr="0063334A">
        <w:rPr>
          <w:rFonts w:ascii="Verdana" w:hAnsi="Verdana"/>
          <w:color w:val="223267"/>
          <w:sz w:val="20"/>
          <w:szCs w:val="20"/>
        </w:rPr>
        <w:t>• Lettre d’interpellation aux candidats des éle</w:t>
      </w:r>
      <w:r w:rsidRPr="0063334A">
        <w:rPr>
          <w:rFonts w:ascii="Verdana" w:hAnsi="Verdana"/>
          <w:color w:val="223267"/>
          <w:sz w:val="20"/>
          <w:szCs w:val="20"/>
        </w:rPr>
        <w:t>c</w:t>
      </w:r>
      <w:r w:rsidRPr="0063334A">
        <w:rPr>
          <w:rFonts w:ascii="Verdana" w:hAnsi="Verdana"/>
          <w:color w:val="223267"/>
          <w:sz w:val="20"/>
          <w:szCs w:val="20"/>
        </w:rPr>
        <w:t>tions européennes (proposition d’Attac)</w:t>
      </w:r>
    </w:p>
    <w:p w:rsidR="005C2AA2" w:rsidRPr="0063334A" w:rsidRDefault="005C2AA2" w:rsidP="005C2AA2">
      <w:pPr>
        <w:spacing w:line="240" w:lineRule="auto"/>
        <w:rPr>
          <w:rFonts w:ascii="Verdana" w:hAnsi="Verdana"/>
          <w:color w:val="223267"/>
          <w:sz w:val="20"/>
          <w:szCs w:val="20"/>
        </w:rPr>
      </w:pPr>
      <w:r w:rsidRPr="0063334A">
        <w:rPr>
          <w:rFonts w:ascii="Verdana" w:hAnsi="Verdana"/>
          <w:color w:val="223267"/>
          <w:sz w:val="20"/>
          <w:szCs w:val="20"/>
        </w:rPr>
        <w:t>• Débat public unitaire contre le Traité Trans</w:t>
      </w:r>
      <w:r w:rsidRPr="0063334A">
        <w:rPr>
          <w:rFonts w:ascii="Verdana" w:hAnsi="Verdana"/>
          <w:color w:val="223267"/>
          <w:sz w:val="20"/>
          <w:szCs w:val="20"/>
        </w:rPr>
        <w:t>a</w:t>
      </w:r>
      <w:r w:rsidRPr="0063334A">
        <w:rPr>
          <w:rFonts w:ascii="Verdana" w:hAnsi="Verdana"/>
          <w:color w:val="223267"/>
          <w:sz w:val="20"/>
          <w:szCs w:val="20"/>
        </w:rPr>
        <w:t>tlantique entre fin mars et mi-mai (hors vacances scolaires) dans une salle sur Lille (réservation Attac Lille) =&gt; propositions d’invitation : Raoul-Marc Jennar (contact par Arnaud Delcourt)</w:t>
      </w:r>
    </w:p>
    <w:p w:rsidR="005C2AA2" w:rsidRPr="0063334A" w:rsidRDefault="005C2AA2" w:rsidP="005C2AA2">
      <w:pPr>
        <w:spacing w:line="240" w:lineRule="auto"/>
        <w:rPr>
          <w:rFonts w:ascii="Verdana" w:hAnsi="Verdana"/>
          <w:color w:val="223267"/>
          <w:sz w:val="20"/>
          <w:szCs w:val="20"/>
        </w:rPr>
      </w:pPr>
      <w:r w:rsidRPr="0063334A">
        <w:rPr>
          <w:rFonts w:ascii="Verdana" w:hAnsi="Verdana"/>
          <w:color w:val="223267"/>
          <w:sz w:val="20"/>
          <w:szCs w:val="20"/>
        </w:rPr>
        <w:t>• Communication internet : liste-mail, proposition de la MRES de créer un blog/page Fac</w:t>
      </w:r>
      <w:r w:rsidRPr="0063334A">
        <w:rPr>
          <w:rFonts w:ascii="Verdana" w:hAnsi="Verdana"/>
          <w:color w:val="223267"/>
          <w:sz w:val="20"/>
          <w:szCs w:val="20"/>
        </w:rPr>
        <w:t>e</w:t>
      </w:r>
      <w:r w:rsidRPr="0063334A">
        <w:rPr>
          <w:rFonts w:ascii="Verdana" w:hAnsi="Verdana"/>
          <w:color w:val="223267"/>
          <w:sz w:val="20"/>
          <w:szCs w:val="20"/>
        </w:rPr>
        <w:t>book/agenda</w:t>
      </w:r>
    </w:p>
    <w:p w:rsidR="005C2AA2" w:rsidRPr="0063334A" w:rsidRDefault="005C2AA2" w:rsidP="005C2AA2">
      <w:pPr>
        <w:spacing w:line="240" w:lineRule="auto"/>
        <w:rPr>
          <w:rFonts w:ascii="Verdana" w:hAnsi="Verdana"/>
          <w:color w:val="223267"/>
          <w:sz w:val="20"/>
          <w:szCs w:val="20"/>
        </w:rPr>
      </w:pPr>
      <w:r w:rsidRPr="0063334A">
        <w:rPr>
          <w:rFonts w:ascii="Verdana" w:hAnsi="Verdana"/>
          <w:color w:val="223267"/>
          <w:sz w:val="20"/>
          <w:szCs w:val="20"/>
        </w:rPr>
        <w:t>• Autres propositions : formation sur le traité transatlantique, pièce de théâtre en lien avec le ToP (J-F Martel) Quelques dates à retenir : Conf</w:t>
      </w:r>
      <w:r w:rsidRPr="0063334A">
        <w:rPr>
          <w:rFonts w:ascii="Verdana" w:hAnsi="Verdana"/>
          <w:color w:val="223267"/>
          <w:sz w:val="20"/>
          <w:szCs w:val="20"/>
        </w:rPr>
        <w:t>é</w:t>
      </w:r>
      <w:r w:rsidRPr="0063334A">
        <w:rPr>
          <w:rFonts w:ascii="Verdana" w:hAnsi="Verdana"/>
          <w:color w:val="223267"/>
          <w:sz w:val="20"/>
          <w:szCs w:val="20"/>
        </w:rPr>
        <w:t>rence-débat avec Didier MINOT le 11 février à Roubaix à 18h30 Département Infocom</w:t>
      </w:r>
      <w:r w:rsidRPr="007F3F7E">
        <w:rPr>
          <w:rFonts w:ascii="Verdana" w:hAnsi="Verdana"/>
          <w:color w:val="223267"/>
          <w:sz w:val="20"/>
          <w:szCs w:val="20"/>
        </w:rPr>
        <w:t xml:space="preserve">, </w:t>
      </w:r>
      <w:r w:rsidRPr="0063334A">
        <w:rPr>
          <w:rFonts w:ascii="Verdana" w:hAnsi="Verdana"/>
          <w:color w:val="223267"/>
          <w:sz w:val="20"/>
          <w:szCs w:val="20"/>
        </w:rPr>
        <w:t>2 rue Vincent Auriol ; Débat public du collectif anti-austérité de Roubaix avec Frédéric Viale à la mi-avril.</w:t>
      </w:r>
    </w:p>
    <w:p w:rsidR="000F7F3F" w:rsidRPr="007F3F7E" w:rsidRDefault="005C2AA2" w:rsidP="005C2AA2">
      <w:pPr>
        <w:widowControl/>
        <w:adjustRightInd/>
        <w:spacing w:line="240" w:lineRule="auto"/>
        <w:textAlignment w:val="auto"/>
        <w:rPr>
          <w:rFonts w:ascii="Tahoma" w:hAnsi="Tahoma" w:cs="Tahoma"/>
          <w:color w:val="223267"/>
          <w:sz w:val="16"/>
          <w:szCs w:val="16"/>
        </w:rPr>
      </w:pPr>
      <w:r w:rsidRPr="0063334A">
        <w:rPr>
          <w:rFonts w:ascii="Verdana" w:hAnsi="Verdana"/>
          <w:b/>
          <w:bCs/>
          <w:i/>
          <w:iCs/>
          <w:color w:val="223267"/>
          <w:sz w:val="20"/>
          <w:szCs w:val="20"/>
        </w:rPr>
        <w:t>Prochaine réunion :</w:t>
      </w:r>
      <w:r w:rsidRPr="0063334A">
        <w:rPr>
          <w:rFonts w:ascii="Verdana" w:hAnsi="Verdana"/>
          <w:b/>
          <w:bCs/>
          <w:color w:val="223267"/>
          <w:sz w:val="20"/>
          <w:szCs w:val="20"/>
        </w:rPr>
        <w:t xml:space="preserve"> Mardi 11 mars à 18h30 à la MRES23, rue Gosselet - 59000 Lille (à confirmer)</w:t>
      </w:r>
      <w:r w:rsidRPr="007F3F7E">
        <w:rPr>
          <w:rFonts w:ascii="Verdana" w:hAnsi="Verdana"/>
          <w:b/>
          <w:bCs/>
          <w:color w:val="223267"/>
          <w:sz w:val="20"/>
          <w:szCs w:val="20"/>
        </w:rPr>
        <w:t>.</w:t>
      </w:r>
    </w:p>
    <w:p w:rsidR="005C2AA2" w:rsidRDefault="005C2AA2" w:rsidP="00D374FC">
      <w:pPr>
        <w:pStyle w:val="yiv2036602499msonormal"/>
        <w:spacing w:before="0" w:beforeAutospacing="0" w:after="0" w:afterAutospacing="0"/>
        <w:jc w:val="both"/>
        <w:rPr>
          <w:rFonts w:ascii="Calibri" w:hAnsi="Calibri" w:cs="Calibri"/>
          <w:sz w:val="22"/>
          <w:szCs w:val="22"/>
        </w:rPr>
        <w:sectPr w:rsidR="005C2AA2" w:rsidSect="005C2AA2">
          <w:type w:val="continuous"/>
          <w:pgSz w:w="11906" w:h="16838"/>
          <w:pgMar w:top="360" w:right="737" w:bottom="737" w:left="737" w:header="360" w:footer="118" w:gutter="0"/>
          <w:pgNumType w:start="5"/>
          <w:cols w:num="2" w:sep="1" w:space="284"/>
          <w:docGrid w:linePitch="360"/>
        </w:sectPr>
      </w:pPr>
    </w:p>
    <w:p w:rsidR="000F7F3F" w:rsidRDefault="000F7F3F" w:rsidP="00D374FC">
      <w:pPr>
        <w:pStyle w:val="yiv2036602499msonormal"/>
        <w:spacing w:before="0" w:beforeAutospacing="0" w:after="0" w:afterAutospacing="0"/>
        <w:jc w:val="both"/>
        <w:rPr>
          <w:rFonts w:ascii="Calibri" w:hAnsi="Calibri" w:cs="Calibri"/>
          <w:sz w:val="22"/>
          <w:szCs w:val="22"/>
        </w:rPr>
      </w:pPr>
    </w:p>
    <w:p w:rsidR="007F3F7E" w:rsidRPr="00075907" w:rsidRDefault="007F3F7E" w:rsidP="007F3F7E">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rPr>
        <w:t>LES BRAS M’EN TOMBENT</w:t>
      </w:r>
    </w:p>
    <w:p w:rsidR="00F734BA" w:rsidRPr="00F734BA" w:rsidRDefault="00F734BA" w:rsidP="007F3F7E">
      <w:pPr>
        <w:pStyle w:val="yiv2036602499msonormal"/>
        <w:spacing w:before="0" w:beforeAutospacing="0" w:after="0" w:afterAutospacing="0"/>
        <w:jc w:val="center"/>
        <w:rPr>
          <w:b/>
          <w:i/>
          <w:sz w:val="10"/>
          <w:szCs w:val="10"/>
        </w:rPr>
      </w:pPr>
    </w:p>
    <w:p w:rsidR="005C2AA2" w:rsidRPr="0004504E" w:rsidRDefault="007F3F7E" w:rsidP="007F3F7E">
      <w:pPr>
        <w:pStyle w:val="yiv2036602499msonormal"/>
        <w:spacing w:before="0" w:beforeAutospacing="0" w:after="0" w:afterAutospacing="0"/>
        <w:jc w:val="center"/>
        <w:rPr>
          <w:b/>
          <w:i/>
          <w:color w:val="223267"/>
        </w:rPr>
      </w:pPr>
      <w:r w:rsidRPr="0004504E">
        <w:rPr>
          <w:b/>
          <w:i/>
          <w:color w:val="223267"/>
        </w:rPr>
        <w:t>Une grève qui m’interroge</w:t>
      </w:r>
      <w:r w:rsidR="00F734BA" w:rsidRPr="0004504E">
        <w:rPr>
          <w:b/>
          <w:i/>
          <w:color w:val="223267"/>
        </w:rPr>
        <w:t>… Par Béatrice DURAND</w:t>
      </w:r>
    </w:p>
    <w:p w:rsidR="00F734BA" w:rsidRPr="00F734BA" w:rsidRDefault="00F734BA" w:rsidP="00F734BA">
      <w:pPr>
        <w:pStyle w:val="Textebrut"/>
        <w:jc w:val="both"/>
        <w:rPr>
          <w:rFonts w:ascii="Verdana" w:hAnsi="Verdana"/>
          <w:color w:val="223267"/>
          <w:sz w:val="10"/>
          <w:szCs w:val="10"/>
        </w:rPr>
      </w:pPr>
    </w:p>
    <w:p w:rsidR="007F3F7E" w:rsidRPr="0004504E" w:rsidRDefault="007F3F7E" w:rsidP="00F734BA">
      <w:pPr>
        <w:pStyle w:val="Textebrut"/>
        <w:jc w:val="both"/>
        <w:rPr>
          <w:rFonts w:ascii="Verdana" w:hAnsi="Verdana"/>
          <w:color w:val="223267"/>
        </w:rPr>
      </w:pPr>
      <w:r w:rsidRPr="0004504E">
        <w:rPr>
          <w:rFonts w:ascii="Verdana" w:hAnsi="Verdana"/>
          <w:color w:val="223267"/>
        </w:rPr>
        <w:t>Il y a quelques jours les dentistes ont fermé leur cabinet pour protester contre le gel de leurs tarifs par l'</w:t>
      </w:r>
      <w:r w:rsidR="00F734BA" w:rsidRPr="0004504E">
        <w:rPr>
          <w:rFonts w:ascii="Verdana" w:hAnsi="Verdana"/>
          <w:color w:val="223267"/>
        </w:rPr>
        <w:t>A</w:t>
      </w:r>
      <w:r w:rsidRPr="0004504E">
        <w:rPr>
          <w:rFonts w:ascii="Verdana" w:hAnsi="Verdana"/>
          <w:color w:val="223267"/>
        </w:rPr>
        <w:t>ssurance maladie, mais aussi contre les gardes dentaires pas assez rémunérées.</w:t>
      </w:r>
    </w:p>
    <w:p w:rsidR="007F3F7E" w:rsidRPr="0004504E" w:rsidRDefault="007F3F7E" w:rsidP="00F734BA">
      <w:pPr>
        <w:pStyle w:val="Textebrut"/>
        <w:jc w:val="both"/>
        <w:rPr>
          <w:rFonts w:ascii="Verdana" w:hAnsi="Verdana"/>
          <w:color w:val="223267"/>
        </w:rPr>
      </w:pPr>
      <w:r w:rsidRPr="0004504E">
        <w:rPr>
          <w:rFonts w:ascii="Verdana" w:hAnsi="Verdana"/>
          <w:color w:val="223267"/>
        </w:rPr>
        <w:t>Dans un étrange reportage, nous avons appris par la bouche d’un dentiste qu’il est « </w:t>
      </w:r>
      <w:r w:rsidRPr="0004504E">
        <w:rPr>
          <w:rFonts w:ascii="Verdana" w:hAnsi="Verdana"/>
          <w:i/>
          <w:color w:val="223267"/>
        </w:rPr>
        <w:t>malhe</w:t>
      </w:r>
      <w:r w:rsidRPr="0004504E">
        <w:rPr>
          <w:rFonts w:ascii="Verdana" w:hAnsi="Verdana"/>
          <w:i/>
          <w:color w:val="223267"/>
        </w:rPr>
        <w:t>u</w:t>
      </w:r>
      <w:r w:rsidRPr="0004504E">
        <w:rPr>
          <w:rFonts w:ascii="Verdana" w:hAnsi="Verdana"/>
          <w:i/>
          <w:color w:val="223267"/>
        </w:rPr>
        <w:t>reusement bien obligé</w:t>
      </w:r>
      <w:r w:rsidRPr="0004504E">
        <w:rPr>
          <w:rFonts w:ascii="Verdana" w:hAnsi="Verdana"/>
          <w:color w:val="223267"/>
        </w:rPr>
        <w:t> » de facturer certaines prestations un peu plus ch</w:t>
      </w:r>
      <w:r w:rsidR="00F734BA" w:rsidRPr="0004504E">
        <w:rPr>
          <w:rFonts w:ascii="Verdana" w:hAnsi="Verdana"/>
          <w:color w:val="223267"/>
        </w:rPr>
        <w:t>e</w:t>
      </w:r>
      <w:r w:rsidRPr="0004504E">
        <w:rPr>
          <w:rFonts w:ascii="Verdana" w:hAnsi="Verdana"/>
          <w:color w:val="223267"/>
        </w:rPr>
        <w:t>r pour pouvoir boucler ses fins de mois difficiles. Ainsi, une carie coûte en moyenne au patient 40,97</w:t>
      </w:r>
      <w:r w:rsidR="00F734BA" w:rsidRPr="0004504E">
        <w:rPr>
          <w:rFonts w:ascii="Verdana" w:hAnsi="Verdana"/>
          <w:color w:val="223267"/>
        </w:rPr>
        <w:t> </w:t>
      </w:r>
      <w:r w:rsidRPr="0004504E">
        <w:rPr>
          <w:rFonts w:ascii="Verdana" w:hAnsi="Verdana"/>
          <w:color w:val="223267"/>
        </w:rPr>
        <w:t>€ (hors remboursement) et le soin dure ¼ d’heure. Sûr que ça fait une vraie misère pour le praticien alors il est bien compréhensible qu’une couronne à 700 euros posées en 30 minutes, c’est plus alléchant.</w:t>
      </w:r>
    </w:p>
    <w:p w:rsidR="007F3F7E" w:rsidRPr="0004504E" w:rsidRDefault="007F3F7E" w:rsidP="00F734BA">
      <w:pPr>
        <w:pStyle w:val="Textebrut"/>
        <w:jc w:val="both"/>
        <w:rPr>
          <w:rFonts w:ascii="Verdana" w:hAnsi="Verdana"/>
          <w:color w:val="223267"/>
        </w:rPr>
      </w:pPr>
      <w:r w:rsidRPr="0004504E">
        <w:rPr>
          <w:rFonts w:ascii="Verdana" w:hAnsi="Verdana"/>
          <w:color w:val="223267"/>
        </w:rPr>
        <w:t>De qui se moque-t-on, je vous le demande ? Qui peut pleurer sur le sort du pauvre dentiste qui ne peut pas s’en sortir s’il se contente de ne faire que des détartrages et des carries</w:t>
      </w:r>
      <w:r w:rsidR="00F734BA" w:rsidRPr="0004504E">
        <w:rPr>
          <w:rFonts w:ascii="Verdana" w:hAnsi="Verdana"/>
          <w:color w:val="223267"/>
        </w:rPr>
        <w:t> ?</w:t>
      </w:r>
      <w:r w:rsidRPr="0004504E">
        <w:rPr>
          <w:rFonts w:ascii="Verdana" w:hAnsi="Verdana"/>
          <w:color w:val="223267"/>
        </w:rPr>
        <w:t xml:space="preserve"> Et moi qui croyais qu’on voulait privilégier la prévention !?</w:t>
      </w:r>
      <w:r w:rsidR="00F734BA" w:rsidRPr="0004504E">
        <w:rPr>
          <w:rFonts w:ascii="Verdana" w:hAnsi="Verdana"/>
          <w:color w:val="223267"/>
        </w:rPr>
        <w:t xml:space="preserve"> </w:t>
      </w:r>
      <w:r w:rsidRPr="0004504E">
        <w:rPr>
          <w:rFonts w:ascii="Verdana" w:hAnsi="Verdana"/>
          <w:color w:val="223267"/>
        </w:rPr>
        <w:t>Pour ma part, j’ai tendance à pleurer plus lorsque le dentiste me présente sa facture (si peu remboursée par la sécu..) que sur son sort !</w:t>
      </w:r>
    </w:p>
    <w:p w:rsidR="007F3F7E" w:rsidRPr="0004504E" w:rsidRDefault="007F3F7E" w:rsidP="00F734BA">
      <w:pPr>
        <w:pStyle w:val="Textebrut"/>
        <w:jc w:val="both"/>
        <w:rPr>
          <w:color w:val="223267"/>
        </w:rPr>
      </w:pPr>
      <w:r w:rsidRPr="0004504E">
        <w:rPr>
          <w:rFonts w:ascii="Verdana" w:hAnsi="Verdana"/>
          <w:color w:val="223267"/>
        </w:rPr>
        <w:t xml:space="preserve">Et si on prenait le problème dans l'autre sens !... La </w:t>
      </w:r>
      <w:r w:rsidR="00F734BA" w:rsidRPr="0004504E">
        <w:rPr>
          <w:rFonts w:ascii="Verdana" w:hAnsi="Verdana"/>
          <w:color w:val="223267"/>
        </w:rPr>
        <w:t>S</w:t>
      </w:r>
      <w:r w:rsidRPr="0004504E">
        <w:rPr>
          <w:rFonts w:ascii="Verdana" w:hAnsi="Verdana"/>
          <w:color w:val="223267"/>
        </w:rPr>
        <w:t>écu « sachant » que le tarif de base est suffisant pour la réalité du coût des prothèses dentaires et qu'il n'y ait aucune raison d'en augmenter la base ...</w:t>
      </w:r>
      <w:r w:rsidR="00F734BA" w:rsidRPr="0004504E">
        <w:rPr>
          <w:rFonts w:ascii="Verdana" w:hAnsi="Verdana"/>
          <w:color w:val="223267"/>
        </w:rPr>
        <w:t xml:space="preserve"> </w:t>
      </w:r>
      <w:r w:rsidRPr="0004504E">
        <w:rPr>
          <w:rFonts w:ascii="Verdana" w:hAnsi="Verdana"/>
          <w:color w:val="223267"/>
        </w:rPr>
        <w:t>et si on demandait aux dentistes libéraux de diminuer leurs tarifs d</w:t>
      </w:r>
      <w:r w:rsidRPr="0004504E">
        <w:rPr>
          <w:rFonts w:ascii="Verdana" w:hAnsi="Verdana"/>
          <w:color w:val="223267"/>
        </w:rPr>
        <w:t>é</w:t>
      </w:r>
      <w:r w:rsidRPr="0004504E">
        <w:rPr>
          <w:rFonts w:ascii="Verdana" w:hAnsi="Verdana"/>
          <w:color w:val="223267"/>
        </w:rPr>
        <w:t>mentiels ? Si on facilitait l’installation de dentistes mutualistes ?</w:t>
      </w:r>
    </w:p>
    <w:p w:rsidR="000F7F3F" w:rsidRDefault="000F7F3F" w:rsidP="00F734BA">
      <w:pPr>
        <w:pStyle w:val="yiv2036602499msonormal"/>
        <w:spacing w:before="0" w:beforeAutospacing="0" w:after="0" w:afterAutospacing="0"/>
        <w:jc w:val="both"/>
        <w:rPr>
          <w:rFonts w:ascii="Calibri" w:hAnsi="Calibri" w:cs="Calibri"/>
          <w:sz w:val="22"/>
          <w:szCs w:val="22"/>
        </w:rPr>
        <w:sectPr w:rsidR="000F7F3F" w:rsidSect="0032637D">
          <w:type w:val="continuous"/>
          <w:pgSz w:w="11906" w:h="16838"/>
          <w:pgMar w:top="360" w:right="737" w:bottom="737" w:left="737" w:header="360" w:footer="118" w:gutter="0"/>
          <w:pgNumType w:start="5"/>
          <w:cols w:sep="1" w:space="709"/>
          <w:docGrid w:linePitch="360"/>
        </w:sectPr>
      </w:pPr>
    </w:p>
    <w:p w:rsidR="000F7F3F" w:rsidRPr="00C4620D" w:rsidRDefault="000F7F3F" w:rsidP="00BE7DEC">
      <w:pPr>
        <w:spacing w:line="240" w:lineRule="auto"/>
        <w:rPr>
          <w:rFonts w:ascii="Arial Narrow" w:hAnsi="Arial Narrow" w:cs="Arial Narrow"/>
          <w:color w:val="000000"/>
          <w:sz w:val="2"/>
          <w:szCs w:val="2"/>
        </w:rPr>
      </w:pPr>
      <w:r>
        <w:rPr>
          <w:rFonts w:ascii="Arial Narrow" w:hAnsi="Arial Narrow" w:cs="Arial Narrow"/>
          <w:color w:val="000000"/>
          <w:sz w:val="2"/>
          <w:szCs w:val="2"/>
        </w:rPr>
        <w:lastRenderedPageBreak/>
        <w:br w:type="page"/>
      </w:r>
    </w:p>
    <w:p w:rsidR="000F7F3F" w:rsidRPr="00075907" w:rsidRDefault="000F7F3F" w:rsidP="00D10D10">
      <w:pPr>
        <w:shd w:val="clear" w:color="auto" w:fill="CCCCCC"/>
        <w:spacing w:line="240" w:lineRule="auto"/>
        <w:jc w:val="center"/>
        <w:rPr>
          <w:rFonts w:ascii="Arial" w:hAnsi="Arial" w:cs="Arial"/>
          <w:b/>
          <w:bCs/>
          <w:color w:val="CC0001"/>
          <w:sz w:val="44"/>
          <w:szCs w:val="44"/>
        </w:rPr>
      </w:pPr>
      <w:r w:rsidRPr="00075907">
        <w:rPr>
          <w:rFonts w:ascii="Arial" w:hAnsi="Arial" w:cs="Arial"/>
          <w:b/>
          <w:bCs/>
          <w:color w:val="CC0001"/>
          <w:sz w:val="44"/>
          <w:szCs w:val="44"/>
          <w:shd w:val="clear" w:color="auto" w:fill="CCCCCC"/>
        </w:rPr>
        <w:t>COUP DE GUEULE</w:t>
      </w:r>
    </w:p>
    <w:p w:rsidR="00F734BA" w:rsidRPr="00F734BA" w:rsidRDefault="00F734BA" w:rsidP="00F2333E">
      <w:pPr>
        <w:widowControl/>
        <w:adjustRightInd/>
        <w:spacing w:line="240" w:lineRule="auto"/>
        <w:jc w:val="center"/>
        <w:textAlignment w:val="auto"/>
        <w:rPr>
          <w:rFonts w:ascii="Arial" w:hAnsi="Arial" w:cs="Arial"/>
          <w:b/>
          <w:color w:val="223267"/>
          <w:sz w:val="10"/>
          <w:szCs w:val="10"/>
        </w:rPr>
      </w:pPr>
    </w:p>
    <w:p w:rsidR="00F734BA" w:rsidRDefault="00F734BA" w:rsidP="00F2333E">
      <w:pPr>
        <w:widowControl/>
        <w:adjustRightInd/>
        <w:spacing w:line="240" w:lineRule="auto"/>
        <w:jc w:val="center"/>
        <w:textAlignment w:val="auto"/>
        <w:rPr>
          <w:rFonts w:ascii="Arial" w:hAnsi="Arial" w:cs="Arial"/>
          <w:b/>
          <w:color w:val="223267"/>
        </w:rPr>
      </w:pPr>
      <w:r w:rsidRPr="0027586A">
        <w:rPr>
          <w:rFonts w:ascii="Arial" w:hAnsi="Arial" w:cs="Arial"/>
          <w:b/>
          <w:color w:val="223267"/>
        </w:rPr>
        <w:t>Non, Monsieur GATTAZ, le stress ce n’est pas que pour les salariés !</w:t>
      </w:r>
    </w:p>
    <w:p w:rsidR="000F7F3F" w:rsidRPr="00F734BA" w:rsidRDefault="00F734BA" w:rsidP="00F2333E">
      <w:pPr>
        <w:widowControl/>
        <w:adjustRightInd/>
        <w:spacing w:line="240" w:lineRule="auto"/>
        <w:jc w:val="center"/>
        <w:textAlignment w:val="auto"/>
        <w:rPr>
          <w:i/>
          <w:iCs/>
          <w:color w:val="223267"/>
        </w:rPr>
      </w:pPr>
      <w:r w:rsidRPr="00F734BA">
        <w:rPr>
          <w:i/>
          <w:iCs/>
          <w:color w:val="223267"/>
        </w:rPr>
        <w:t>Par Yves MESCOFF</w:t>
      </w:r>
    </w:p>
    <w:p w:rsidR="00F734BA" w:rsidRPr="00F734BA" w:rsidRDefault="00F734BA" w:rsidP="00F734BA">
      <w:pPr>
        <w:spacing w:line="240" w:lineRule="auto"/>
        <w:rPr>
          <w:rFonts w:ascii="Verdana" w:hAnsi="Verdana"/>
          <w:color w:val="223267"/>
          <w:sz w:val="10"/>
          <w:szCs w:val="10"/>
        </w:rPr>
      </w:pPr>
    </w:p>
    <w:p w:rsidR="00F734BA" w:rsidRDefault="00F734BA" w:rsidP="00F734BA">
      <w:pPr>
        <w:spacing w:line="240" w:lineRule="auto"/>
        <w:rPr>
          <w:rFonts w:ascii="Verdana" w:hAnsi="Verdana"/>
          <w:color w:val="223267"/>
        </w:rPr>
        <w:sectPr w:rsidR="00F734BA" w:rsidSect="00A627D8">
          <w:headerReference w:type="default" r:id="rId22"/>
          <w:footerReference w:type="default" r:id="rId23"/>
          <w:type w:val="continuous"/>
          <w:pgSz w:w="11906" w:h="16838"/>
          <w:pgMar w:top="567" w:right="737" w:bottom="360" w:left="737" w:header="360" w:footer="491" w:gutter="0"/>
          <w:cols w:sep="1" w:space="454"/>
          <w:docGrid w:linePitch="360"/>
        </w:sectPr>
      </w:pPr>
    </w:p>
    <w:p w:rsidR="00F734BA" w:rsidRPr="0027586A" w:rsidRDefault="00F734BA" w:rsidP="00F734BA">
      <w:pPr>
        <w:spacing w:line="240" w:lineRule="auto"/>
        <w:rPr>
          <w:rFonts w:ascii="Verdana" w:hAnsi="Verdana"/>
          <w:color w:val="223267"/>
        </w:rPr>
      </w:pPr>
      <w:r w:rsidRPr="0027586A">
        <w:rPr>
          <w:rFonts w:ascii="Verdana" w:hAnsi="Verdana"/>
          <w:color w:val="223267"/>
        </w:rPr>
        <w:lastRenderedPageBreak/>
        <w:t>Il y a quelques jours, Pierre GATTAZ, le nouveau patron du MEDEF a demandé à ce que l’on cesse de stresser les entr</w:t>
      </w:r>
      <w:r w:rsidRPr="0027586A">
        <w:rPr>
          <w:rFonts w:ascii="Verdana" w:hAnsi="Verdana"/>
          <w:color w:val="223267"/>
        </w:rPr>
        <w:t>e</w:t>
      </w:r>
      <w:r w:rsidRPr="0027586A">
        <w:rPr>
          <w:rFonts w:ascii="Verdana" w:hAnsi="Verdana"/>
          <w:color w:val="223267"/>
        </w:rPr>
        <w:t>prises. Ou, plus exactement, les entrepreneurs. Il entendait par là r</w:t>
      </w:r>
      <w:r w:rsidRPr="0027586A">
        <w:rPr>
          <w:rFonts w:ascii="Verdana" w:hAnsi="Verdana"/>
          <w:color w:val="223267"/>
        </w:rPr>
        <w:t>é</w:t>
      </w:r>
      <w:r w:rsidRPr="0027586A">
        <w:rPr>
          <w:rFonts w:ascii="Verdana" w:hAnsi="Verdana"/>
          <w:color w:val="223267"/>
        </w:rPr>
        <w:t>pondre à ceux qui demandent - et c’est un minimum - que des contreparties r</w:t>
      </w:r>
      <w:r w:rsidRPr="0027586A">
        <w:rPr>
          <w:rFonts w:ascii="Verdana" w:hAnsi="Verdana"/>
          <w:color w:val="223267"/>
        </w:rPr>
        <w:t>é</w:t>
      </w:r>
      <w:r w:rsidRPr="0027586A">
        <w:rPr>
          <w:rFonts w:ascii="Verdana" w:hAnsi="Verdana"/>
          <w:color w:val="223267"/>
        </w:rPr>
        <w:t>elles soient prévues dans le cadre du pacte de responsabilité, que veut nous mettre en place le Président de la Rép</w:t>
      </w:r>
      <w:r w:rsidRPr="0027586A">
        <w:rPr>
          <w:rFonts w:ascii="Verdana" w:hAnsi="Verdana"/>
          <w:color w:val="223267"/>
        </w:rPr>
        <w:t>u</w:t>
      </w:r>
      <w:r w:rsidRPr="0027586A">
        <w:rPr>
          <w:rFonts w:ascii="Verdana" w:hAnsi="Verdana"/>
          <w:color w:val="223267"/>
        </w:rPr>
        <w:t>blique, inspiré, dit-on, par Pierre GATTAZ.</w:t>
      </w:r>
    </w:p>
    <w:p w:rsidR="00F734BA" w:rsidRPr="0027586A" w:rsidRDefault="00F734BA" w:rsidP="00F734BA">
      <w:pPr>
        <w:spacing w:line="240" w:lineRule="auto"/>
        <w:rPr>
          <w:rFonts w:ascii="Verdana" w:hAnsi="Verdana"/>
          <w:color w:val="223267"/>
        </w:rPr>
      </w:pPr>
      <w:r w:rsidRPr="0027586A">
        <w:rPr>
          <w:rFonts w:ascii="Verdana" w:hAnsi="Verdana"/>
          <w:color w:val="223267"/>
        </w:rPr>
        <w:t>Soyons sérieux ! Déjà, que le CICE (cr</w:t>
      </w:r>
      <w:r w:rsidRPr="0027586A">
        <w:rPr>
          <w:rFonts w:ascii="Verdana" w:hAnsi="Verdana"/>
          <w:color w:val="223267"/>
        </w:rPr>
        <w:t>é</w:t>
      </w:r>
      <w:r w:rsidRPr="0027586A">
        <w:rPr>
          <w:rFonts w:ascii="Verdana" w:hAnsi="Verdana"/>
          <w:color w:val="223267"/>
        </w:rPr>
        <w:t>dit d’impôt compétitivité emploi), d’un montant global de 20 millions d’euros, a été accordé aux entreprises sans la moindre contrepartie, on ne va quand même pas accorder 50 millions d’euros supplémentaires de baisse de charges à ces mêmes entreprises contre de vagues promesses, telles que la création d’un million d’emplois en cinq ans, ce qui se fera de toute façon ! Et puis, qu’ont o</w:t>
      </w:r>
      <w:r w:rsidRPr="0027586A">
        <w:rPr>
          <w:rFonts w:ascii="Verdana" w:hAnsi="Verdana"/>
          <w:color w:val="223267"/>
        </w:rPr>
        <w:t>b</w:t>
      </w:r>
      <w:r w:rsidRPr="0027586A">
        <w:rPr>
          <w:rFonts w:ascii="Verdana" w:hAnsi="Verdana"/>
          <w:color w:val="223267"/>
        </w:rPr>
        <w:t xml:space="preserve">tenu les salariés en échange des baisses de charges pratiquées depuis 30 ans ? Rien, sinon toujours plus de chômage et de précarité d’emploi (plus des deux tiers des créations d’emplois se font en CDD). Quant aux salaires, ils stagnent, voire baissent pour la plupart des salariés. Et ne parlons pas du code du travail qui continue d’être détricoté malgré l’arrivée </w:t>
      </w:r>
      <w:r w:rsidRPr="0027586A">
        <w:rPr>
          <w:rFonts w:ascii="Verdana" w:hAnsi="Verdana"/>
          <w:color w:val="223267"/>
        </w:rPr>
        <w:lastRenderedPageBreak/>
        <w:t>de la gauche au pouvoir.</w:t>
      </w:r>
    </w:p>
    <w:p w:rsidR="00F734BA" w:rsidRPr="0027586A" w:rsidRDefault="00F734BA" w:rsidP="00F734BA">
      <w:pPr>
        <w:spacing w:line="240" w:lineRule="auto"/>
        <w:rPr>
          <w:rFonts w:ascii="Verdana" w:hAnsi="Verdana"/>
          <w:color w:val="223267"/>
        </w:rPr>
      </w:pPr>
      <w:r w:rsidRPr="0027586A">
        <w:rPr>
          <w:rFonts w:ascii="Verdana" w:hAnsi="Verdana"/>
          <w:color w:val="223267"/>
        </w:rPr>
        <w:t>Alors, oui, il serait temps d’inverser le cours des choses et d’exiger des chefs d’entreprise des résultats en matière d’emploi plutôt que de les voir gaver to</w:t>
      </w:r>
      <w:r w:rsidRPr="0027586A">
        <w:rPr>
          <w:rFonts w:ascii="Verdana" w:hAnsi="Verdana"/>
          <w:color w:val="223267"/>
        </w:rPr>
        <w:t>u</w:t>
      </w:r>
      <w:r w:rsidRPr="0027586A">
        <w:rPr>
          <w:rFonts w:ascii="Verdana" w:hAnsi="Verdana"/>
          <w:color w:val="223267"/>
        </w:rPr>
        <w:t>jours davantage leurs actionnaires. Et tant pis si cela doit en stresser quelques-uns ! Il me souvient qu’il n’y a pas si longtemps le MEDEF nous vantait les « entreprises citoyennes ». Il serait temps qu’elles montrent que cette e</w:t>
      </w:r>
      <w:r w:rsidRPr="0027586A">
        <w:rPr>
          <w:rFonts w:ascii="Verdana" w:hAnsi="Verdana"/>
          <w:color w:val="223267"/>
        </w:rPr>
        <w:t>x</w:t>
      </w:r>
      <w:r w:rsidRPr="0027586A">
        <w:rPr>
          <w:rFonts w:ascii="Verdana" w:hAnsi="Verdana"/>
          <w:color w:val="223267"/>
        </w:rPr>
        <w:t>pression a le moindre sens ! Les salariés, eux, en ont marre d’être stressés par la peur du chômage et les fins de mois diff</w:t>
      </w:r>
      <w:r w:rsidRPr="0027586A">
        <w:rPr>
          <w:rFonts w:ascii="Verdana" w:hAnsi="Verdana"/>
          <w:color w:val="223267"/>
        </w:rPr>
        <w:t>i</w:t>
      </w:r>
      <w:r w:rsidRPr="0027586A">
        <w:rPr>
          <w:rFonts w:ascii="Verdana" w:hAnsi="Verdana"/>
          <w:color w:val="223267"/>
        </w:rPr>
        <w:t>ciles. Sans compter le stress permanent du management qu’ils subissent et qui pousse malheureusement certains d’entre eux à opter pour le suicide.</w:t>
      </w:r>
    </w:p>
    <w:p w:rsidR="00F734BA" w:rsidRPr="0027586A" w:rsidRDefault="00F734BA" w:rsidP="00F734BA">
      <w:pPr>
        <w:spacing w:line="240" w:lineRule="auto"/>
        <w:rPr>
          <w:rFonts w:ascii="Verdana" w:hAnsi="Verdana"/>
          <w:color w:val="223267"/>
        </w:rPr>
      </w:pPr>
      <w:r w:rsidRPr="0027586A">
        <w:rPr>
          <w:rFonts w:ascii="Verdana" w:hAnsi="Verdana"/>
          <w:color w:val="223267"/>
        </w:rPr>
        <w:t>Le slogan de la campagne présidentielle de François Hollande, c’était « le cha</w:t>
      </w:r>
      <w:r w:rsidRPr="0027586A">
        <w:rPr>
          <w:rFonts w:ascii="Verdana" w:hAnsi="Verdana"/>
          <w:color w:val="223267"/>
        </w:rPr>
        <w:t>n</w:t>
      </w:r>
      <w:r w:rsidRPr="0027586A">
        <w:rPr>
          <w:rFonts w:ascii="Verdana" w:hAnsi="Verdana"/>
          <w:color w:val="223267"/>
        </w:rPr>
        <w:t>gement, c’est maintenant ». Plutôt que de subir des réformes qui restreignent toujours plus leurs droits, les stressent et leur rend l’existence de plus en plus p</w:t>
      </w:r>
      <w:r w:rsidRPr="0027586A">
        <w:rPr>
          <w:rFonts w:ascii="Verdana" w:hAnsi="Verdana"/>
          <w:color w:val="223267"/>
        </w:rPr>
        <w:t>é</w:t>
      </w:r>
      <w:r w:rsidRPr="0027586A">
        <w:rPr>
          <w:rFonts w:ascii="Verdana" w:hAnsi="Verdana"/>
          <w:color w:val="223267"/>
        </w:rPr>
        <w:t>nible, les salariés aimeraient bien voir enfin ce changement promis se réaliser, que Monsieur GATTAZ soit ou non co</w:t>
      </w:r>
      <w:r w:rsidRPr="0027586A">
        <w:rPr>
          <w:rFonts w:ascii="Verdana" w:hAnsi="Verdana"/>
          <w:color w:val="223267"/>
        </w:rPr>
        <w:t>n</w:t>
      </w:r>
      <w:r w:rsidRPr="0027586A">
        <w:rPr>
          <w:rFonts w:ascii="Verdana" w:hAnsi="Verdana"/>
          <w:color w:val="223267"/>
        </w:rPr>
        <w:t>tent ! Et qu’on ne vienne pas nous dire qu’il n’y a qu’une seule politique possible, celle d’une politique de l’offre chère à Jean-Baptiste Say mais qui depuis deux siècles n’a jamais produit aucun résultat !</w:t>
      </w:r>
    </w:p>
    <w:p w:rsidR="00F734BA" w:rsidRDefault="00F734BA" w:rsidP="00F734BA">
      <w:pPr>
        <w:rPr>
          <w:rFonts w:ascii="Verdana" w:hAnsi="Verdana"/>
          <w:sz w:val="20"/>
          <w:szCs w:val="20"/>
        </w:rPr>
        <w:sectPr w:rsidR="00F734BA" w:rsidSect="00F734BA">
          <w:type w:val="continuous"/>
          <w:pgSz w:w="11906" w:h="16838"/>
          <w:pgMar w:top="567" w:right="737" w:bottom="360" w:left="737" w:header="360" w:footer="491" w:gutter="0"/>
          <w:cols w:num="2" w:sep="1" w:space="284"/>
          <w:docGrid w:linePitch="360"/>
        </w:sectPr>
      </w:pPr>
    </w:p>
    <w:p w:rsidR="000F7F3F" w:rsidRDefault="000F7F3F" w:rsidP="008B4EDF">
      <w:pPr>
        <w:widowControl/>
        <w:adjustRightInd/>
        <w:spacing w:line="240" w:lineRule="auto"/>
        <w:jc w:val="left"/>
        <w:textAlignment w:val="auto"/>
        <w:rPr>
          <w:rFonts w:ascii="Arial Narrow" w:hAnsi="Arial Narrow" w:cs="Arial Narrow"/>
          <w:sz w:val="16"/>
          <w:szCs w:val="16"/>
        </w:rPr>
      </w:pPr>
    </w:p>
    <w:p w:rsidR="000F7F3F" w:rsidRPr="00B372EA" w:rsidRDefault="000F7F3F" w:rsidP="008B4EDF">
      <w:pPr>
        <w:widowControl/>
        <w:adjustRightInd/>
        <w:spacing w:line="240" w:lineRule="auto"/>
        <w:jc w:val="left"/>
        <w:textAlignment w:val="auto"/>
        <w:rPr>
          <w:rFonts w:ascii="Arial Narrow" w:hAnsi="Arial Narrow" w:cs="Arial Narrow"/>
          <w:sz w:val="16"/>
          <w:szCs w:val="16"/>
        </w:rPr>
      </w:pPr>
    </w:p>
    <w:p w:rsidR="000F7F3F" w:rsidRPr="00C64F3D" w:rsidRDefault="000F7F3F" w:rsidP="00B372EA">
      <w:pPr>
        <w:shd w:val="clear" w:color="auto" w:fill="CCCCCC"/>
        <w:spacing w:line="240" w:lineRule="auto"/>
        <w:jc w:val="center"/>
        <w:rPr>
          <w:rFonts w:ascii="Verdana" w:hAnsi="Verdana" w:cs="Verdana"/>
          <w:b/>
          <w:bCs/>
          <w:caps/>
          <w:color w:val="CC0001"/>
          <w:kern w:val="28"/>
          <w:sz w:val="32"/>
          <w:szCs w:val="32"/>
        </w:rPr>
      </w:pPr>
      <w:r w:rsidRPr="00C64F3D">
        <w:rPr>
          <w:rFonts w:ascii="Verdana" w:hAnsi="Verdana" w:cs="Verdana"/>
          <w:b/>
          <w:bCs/>
          <w:caps/>
          <w:color w:val="CC0001"/>
          <w:kern w:val="28"/>
          <w:sz w:val="32"/>
          <w:szCs w:val="32"/>
        </w:rPr>
        <w:t>Vous aussi, refusez la rÉsignation,</w:t>
      </w:r>
    </w:p>
    <w:p w:rsidR="000F7F3F" w:rsidRPr="00C64F3D" w:rsidRDefault="000F7F3F" w:rsidP="00B372EA">
      <w:pPr>
        <w:shd w:val="clear" w:color="auto" w:fill="CCCCCC"/>
        <w:spacing w:line="240" w:lineRule="auto"/>
        <w:jc w:val="center"/>
        <w:rPr>
          <w:rFonts w:ascii="Verdana" w:hAnsi="Verdana" w:cs="Verdana"/>
          <w:b/>
          <w:bCs/>
          <w:caps/>
          <w:color w:val="CC0001"/>
          <w:kern w:val="28"/>
          <w:sz w:val="32"/>
          <w:szCs w:val="32"/>
        </w:rPr>
      </w:pPr>
      <w:r w:rsidRPr="00C64F3D">
        <w:rPr>
          <w:rFonts w:ascii="Verdana" w:hAnsi="Verdana" w:cs="Verdana"/>
          <w:b/>
          <w:bCs/>
          <w:caps/>
          <w:color w:val="CC0001"/>
          <w:kern w:val="28"/>
          <w:sz w:val="32"/>
          <w:szCs w:val="32"/>
        </w:rPr>
        <w:t>adhÉrez À RÉsistance Sociale !!!</w:t>
      </w:r>
    </w:p>
    <w:p w:rsidR="000F7F3F" w:rsidRPr="00B372EA" w:rsidRDefault="000F7F3F" w:rsidP="008B4EDF">
      <w:pPr>
        <w:widowControl/>
        <w:adjustRightInd/>
        <w:spacing w:line="240" w:lineRule="auto"/>
        <w:jc w:val="left"/>
        <w:textAlignment w:val="auto"/>
        <w:rPr>
          <w:rFonts w:ascii="Arial Narrow" w:hAnsi="Arial Narrow" w:cs="Arial Narrow"/>
          <w:sz w:val="16"/>
          <w:szCs w:val="16"/>
        </w:rPr>
      </w:pPr>
    </w:p>
    <w:p w:rsidR="000F7F3F" w:rsidRDefault="00825E26" w:rsidP="008B4EDF">
      <w:pPr>
        <w:widowControl/>
        <w:adjustRightInd/>
        <w:spacing w:line="240" w:lineRule="auto"/>
        <w:jc w:val="left"/>
        <w:textAlignment w:val="auto"/>
      </w:pPr>
      <w:r>
        <w:rPr>
          <w:noProof/>
        </w:rPr>
        <w:pict>
          <v:rect id="Rectangle 167" o:spid="_x0000_s1029" style="position:absolute;margin-left:193.95pt;margin-top:4.5pt;width:342.45pt;height:153.8pt;z-index:3;visibility:visible">
            <v:textbox>
              <w:txbxContent>
                <w:p w:rsidR="007F3F7E" w:rsidRPr="00E3615E" w:rsidRDefault="007F3F7E" w:rsidP="00A627D8">
                  <w:pPr>
                    <w:pStyle w:val="msoaddress"/>
                    <w:spacing w:line="360" w:lineRule="auto"/>
                    <w:rPr>
                      <w:rFonts w:ascii="Arial" w:hAnsi="Arial" w:cs="Arial"/>
                      <w:color w:val="auto"/>
                    </w:rPr>
                  </w:pPr>
                  <w:r w:rsidRPr="00E3615E">
                    <w:rPr>
                      <w:rFonts w:ascii="Arial" w:hAnsi="Arial" w:cs="Arial"/>
                      <w:color w:val="auto"/>
                    </w:rPr>
                    <w:t>NOM ……………………</w:t>
                  </w:r>
                  <w:r>
                    <w:rPr>
                      <w:rFonts w:ascii="Arial" w:hAnsi="Arial" w:cs="Arial"/>
                      <w:color w:val="auto"/>
                    </w:rPr>
                    <w:t>……… ………. PRENOM : …………………………………</w:t>
                  </w:r>
                </w:p>
                <w:p w:rsidR="007F3F7E" w:rsidRPr="00E3615E" w:rsidRDefault="007F3F7E" w:rsidP="00A627D8">
                  <w:pPr>
                    <w:pStyle w:val="msoaddress"/>
                    <w:spacing w:line="240" w:lineRule="auto"/>
                    <w:rPr>
                      <w:rFonts w:ascii="Arial" w:hAnsi="Arial" w:cs="Arial"/>
                      <w:color w:val="auto"/>
                      <w:sz w:val="16"/>
                      <w:szCs w:val="16"/>
                    </w:rPr>
                  </w:pPr>
                  <w:r w:rsidRPr="00E3615E">
                    <w:rPr>
                      <w:rFonts w:ascii="Arial" w:hAnsi="Arial" w:cs="Arial"/>
                      <w:color w:val="auto"/>
                    </w:rPr>
                    <w:t xml:space="preserve">ADRESSE : </w:t>
                  </w:r>
                  <w:r w:rsidRPr="00E3615E">
                    <w:rPr>
                      <w:rFonts w:ascii="Arial" w:hAnsi="Arial" w:cs="Arial"/>
                      <w:color w:val="auto"/>
                      <w:sz w:val="16"/>
                      <w:szCs w:val="16"/>
                    </w:rPr>
                    <w:t>………………………………………………………………………………………</w:t>
                  </w:r>
                  <w:r>
                    <w:rPr>
                      <w:rFonts w:ascii="Arial" w:hAnsi="Arial" w:cs="Arial"/>
                      <w:color w:val="auto"/>
                      <w:sz w:val="16"/>
                      <w:szCs w:val="16"/>
                    </w:rPr>
                    <w:t>..</w:t>
                  </w:r>
                </w:p>
                <w:p w:rsidR="007F3F7E" w:rsidRPr="00E3615E" w:rsidRDefault="007F3F7E" w:rsidP="00A627D8">
                  <w:pPr>
                    <w:pStyle w:val="msoaddress"/>
                    <w:spacing w:before="120" w:line="240" w:lineRule="auto"/>
                    <w:rPr>
                      <w:rFonts w:ascii="Arial" w:hAnsi="Arial" w:cs="Arial"/>
                      <w:color w:val="auto"/>
                    </w:rPr>
                  </w:pPr>
                  <w:r w:rsidRPr="00E3615E">
                    <w:rPr>
                      <w:rFonts w:ascii="Arial" w:hAnsi="Arial" w:cs="Arial"/>
                      <w:color w:val="auto"/>
                      <w:sz w:val="16"/>
                      <w:szCs w:val="16"/>
                    </w:rPr>
                    <w:t>…………………………………………………………………………………</w:t>
                  </w:r>
                  <w:r>
                    <w:rPr>
                      <w:rFonts w:ascii="Arial" w:hAnsi="Arial" w:cs="Arial"/>
                      <w:color w:val="auto"/>
                      <w:sz w:val="16"/>
                      <w:szCs w:val="16"/>
                    </w:rPr>
                    <w:t>…</w:t>
                  </w:r>
                  <w:r w:rsidRPr="00E3615E">
                    <w:rPr>
                      <w:rFonts w:ascii="Arial" w:hAnsi="Arial" w:cs="Arial"/>
                      <w:color w:val="auto"/>
                      <w:sz w:val="16"/>
                      <w:szCs w:val="16"/>
                    </w:rPr>
                    <w:t>………</w:t>
                  </w:r>
                  <w:r>
                    <w:rPr>
                      <w:rFonts w:ascii="Arial" w:hAnsi="Arial" w:cs="Arial"/>
                      <w:color w:val="auto"/>
                      <w:sz w:val="16"/>
                      <w:szCs w:val="16"/>
                    </w:rPr>
                    <w:t>……………</w:t>
                  </w:r>
                </w:p>
                <w:p w:rsidR="007F3F7E" w:rsidRDefault="007F3F7E" w:rsidP="00A627D8">
                  <w:pPr>
                    <w:pStyle w:val="msoaddress"/>
                    <w:spacing w:before="120" w:line="360" w:lineRule="auto"/>
                    <w:rPr>
                      <w:rFonts w:ascii="Arial" w:hAnsi="Arial" w:cs="Arial"/>
                      <w:color w:val="auto"/>
                    </w:rPr>
                  </w:pPr>
                  <w:r w:rsidRPr="00E3615E">
                    <w:rPr>
                      <w:rFonts w:ascii="Arial" w:hAnsi="Arial" w:cs="Arial"/>
                      <w:color w:val="auto"/>
                    </w:rPr>
                    <w:t>TEL</w:t>
                  </w:r>
                  <w:r>
                    <w:rPr>
                      <w:rFonts w:ascii="Arial" w:hAnsi="Arial" w:cs="Arial"/>
                      <w:color w:val="auto"/>
                    </w:rPr>
                    <w:t xml:space="preserve"> : …………….…................  Portable : .............................................................</w:t>
                  </w:r>
                </w:p>
                <w:p w:rsidR="007F3F7E" w:rsidRPr="00E3615E" w:rsidRDefault="007F3F7E" w:rsidP="00A627D8">
                  <w:pPr>
                    <w:pStyle w:val="msoaddress"/>
                    <w:spacing w:line="360" w:lineRule="auto"/>
                    <w:rPr>
                      <w:rFonts w:ascii="Arial" w:hAnsi="Arial" w:cs="Arial"/>
                      <w:color w:val="auto"/>
                    </w:rPr>
                  </w:pPr>
                  <w:r w:rsidRPr="00E3615E">
                    <w:rPr>
                      <w:rFonts w:ascii="Arial" w:hAnsi="Arial" w:cs="Arial"/>
                      <w:color w:val="auto"/>
                    </w:rPr>
                    <w:t>E-mail : ………………………………….</w:t>
                  </w:r>
                  <w:r>
                    <w:rPr>
                      <w:rFonts w:ascii="Arial" w:hAnsi="Arial" w:cs="Arial"/>
                      <w:color w:val="auto"/>
                    </w:rPr>
                    <w:t>...................................................................</w:t>
                  </w:r>
                </w:p>
                <w:p w:rsidR="007F3F7E" w:rsidRPr="00E3615E" w:rsidRDefault="007F3F7E" w:rsidP="00A627D8">
                  <w:pPr>
                    <w:pStyle w:val="msoaddress"/>
                    <w:spacing w:line="240" w:lineRule="auto"/>
                    <w:rPr>
                      <w:rFonts w:ascii="Arial" w:hAnsi="Arial" w:cs="Arial"/>
                      <w:color w:val="auto"/>
                    </w:rPr>
                  </w:pPr>
                  <w:r w:rsidRPr="00E3615E">
                    <w:rPr>
                      <w:rFonts w:ascii="Arial" w:hAnsi="Arial" w:cs="Arial"/>
                      <w:color w:val="auto"/>
                    </w:rPr>
                    <w:sym w:font="Wingdings 2" w:char="F0A3"/>
                  </w:r>
                  <w:r w:rsidRPr="00E3615E">
                    <w:rPr>
                      <w:rFonts w:ascii="Arial" w:hAnsi="Arial" w:cs="Arial"/>
                      <w:color w:val="auto"/>
                    </w:rPr>
                    <w:t xml:space="preserve"> J’adhère à RÉSO et je verse 10  euros  </w:t>
                  </w:r>
                </w:p>
                <w:p w:rsidR="007F3F7E" w:rsidRPr="00E3615E" w:rsidRDefault="007F3F7E" w:rsidP="00A627D8">
                  <w:pPr>
                    <w:pStyle w:val="msoaddress"/>
                    <w:spacing w:line="240" w:lineRule="auto"/>
                    <w:rPr>
                      <w:rFonts w:ascii="Arial" w:hAnsi="Arial" w:cs="Arial"/>
                      <w:color w:val="auto"/>
                    </w:rPr>
                  </w:pPr>
                  <w:r w:rsidRPr="00E3615E">
                    <w:rPr>
                      <w:rFonts w:ascii="Arial" w:hAnsi="Arial" w:cs="Arial"/>
                      <w:color w:val="auto"/>
                    </w:rPr>
                    <w:sym w:font="Wingdings 2" w:char="F0A3"/>
                  </w:r>
                  <w:r w:rsidRPr="00E3615E">
                    <w:rPr>
                      <w:rFonts w:ascii="Arial" w:hAnsi="Arial" w:cs="Arial"/>
                      <w:color w:val="auto"/>
                    </w:rPr>
                    <w:t xml:space="preserve"> Je m’abonne au bulletin « Résistance Sociale » et je verse 5 euros</w:t>
                  </w:r>
                </w:p>
                <w:p w:rsidR="007F3F7E" w:rsidRPr="00E3615E" w:rsidRDefault="007F3F7E" w:rsidP="00A627D8">
                  <w:pPr>
                    <w:pStyle w:val="msoaddress"/>
                    <w:spacing w:line="240" w:lineRule="auto"/>
                    <w:rPr>
                      <w:rFonts w:ascii="Arial" w:hAnsi="Arial" w:cs="Arial"/>
                      <w:color w:val="auto"/>
                    </w:rPr>
                  </w:pPr>
                  <w:r w:rsidRPr="00E3615E">
                    <w:rPr>
                      <w:rFonts w:ascii="Arial" w:hAnsi="Arial" w:cs="Arial"/>
                      <w:color w:val="auto"/>
                    </w:rPr>
                    <w:sym w:font="Wingdings 2" w:char="F0A3"/>
                  </w:r>
                  <w:r w:rsidRPr="00E3615E">
                    <w:rPr>
                      <w:rFonts w:ascii="Arial" w:hAnsi="Arial" w:cs="Arial"/>
                      <w:color w:val="auto"/>
                    </w:rPr>
                    <w:t xml:space="preserve"> Je souhaite diffuser le journal autour de moi. Adressez-moi ……… exemplaires par envoi.</w:t>
                  </w:r>
                </w:p>
                <w:p w:rsidR="007F3F7E" w:rsidRDefault="007F3F7E" w:rsidP="00A627D8">
                  <w:pPr>
                    <w:spacing w:line="360" w:lineRule="auto"/>
                    <w:jc w:val="center"/>
                    <w:rPr>
                      <w:rFonts w:ascii="Arial Narrow" w:hAnsi="Arial Narrow" w:cs="Arial Narrow"/>
                      <w:sz w:val="18"/>
                      <w:szCs w:val="18"/>
                    </w:rPr>
                  </w:pPr>
                  <w:r w:rsidRPr="00E3615E">
                    <w:rPr>
                      <w:rFonts w:ascii="Arial Narrow" w:hAnsi="Arial Narrow" w:cs="Arial Narrow"/>
                      <w:b/>
                      <w:bCs/>
                      <w:sz w:val="18"/>
                      <w:szCs w:val="18"/>
                    </w:rPr>
                    <w:t xml:space="preserve">À retourner à : </w:t>
                  </w:r>
                  <w:r w:rsidRPr="00E3615E">
                    <w:rPr>
                      <w:rFonts w:ascii="Arial Narrow" w:hAnsi="Arial Narrow" w:cs="Arial Narrow"/>
                      <w:sz w:val="18"/>
                      <w:szCs w:val="18"/>
                    </w:rPr>
                    <w:t xml:space="preserve">RÉSO 121 avenue Ledru Rollin 75011 PARIS </w:t>
                  </w:r>
                </w:p>
                <w:p w:rsidR="007F3F7E" w:rsidRPr="00E3615E" w:rsidRDefault="007F3F7E" w:rsidP="00A627D8">
                  <w:pPr>
                    <w:spacing w:line="360" w:lineRule="auto"/>
                    <w:jc w:val="center"/>
                    <w:rPr>
                      <w:rFonts w:ascii="Arial Narrow" w:hAnsi="Arial Narrow" w:cs="Arial Narrow"/>
                      <w:sz w:val="18"/>
                      <w:szCs w:val="18"/>
                    </w:rPr>
                  </w:pPr>
                  <w:r w:rsidRPr="00E3615E">
                    <w:rPr>
                      <w:rFonts w:ascii="Arial Narrow" w:hAnsi="Arial Narrow" w:cs="Arial Narrow"/>
                      <w:sz w:val="18"/>
                      <w:szCs w:val="18"/>
                    </w:rPr>
                    <w:t>(chèque à l’ordre de Résistance Sociale)</w:t>
                  </w:r>
                </w:p>
              </w:txbxContent>
            </v:textbox>
          </v:rect>
        </w:pict>
      </w:r>
      <w:r>
        <w:rPr>
          <w:noProof/>
        </w:rPr>
        <w:pict>
          <v:rect id="Rectangle 166" o:spid="_x0000_s1030" style="position:absolute;margin-left:-13.2pt;margin-top:4.5pt;width:189pt;height:153.05pt;z-index:2;visibility:visible">
            <v:textbox>
              <w:txbxContent>
                <w:p w:rsidR="007F3F7E" w:rsidRPr="00E3615E" w:rsidRDefault="007F3F7E" w:rsidP="00A627D8">
                  <w:pPr>
                    <w:spacing w:line="240" w:lineRule="auto"/>
                    <w:jc w:val="center"/>
                    <w:rPr>
                      <w:rFonts w:ascii="Arial Narrow" w:hAnsi="Arial Narrow" w:cs="Arial Narrow"/>
                      <w:sz w:val="18"/>
                      <w:szCs w:val="18"/>
                    </w:rPr>
                  </w:pPr>
                  <w:r w:rsidRPr="00E3615E">
                    <w:rPr>
                      <w:rFonts w:ascii="Arial Narrow" w:hAnsi="Arial Narrow" w:cs="Arial Narrow"/>
                      <w:sz w:val="18"/>
                      <w:szCs w:val="18"/>
                    </w:rPr>
                    <w:t>Le bulletin Résistance Sociale est une publication</w:t>
                  </w:r>
                  <w:r>
                    <w:rPr>
                      <w:rFonts w:ascii="Arial Narrow" w:hAnsi="Arial Narrow" w:cs="Arial Narrow"/>
                      <w:sz w:val="18"/>
                      <w:szCs w:val="18"/>
                    </w:rPr>
                    <w:br/>
                  </w:r>
                  <w:r w:rsidRPr="00E3615E">
                    <w:rPr>
                      <w:rFonts w:ascii="Arial Narrow" w:hAnsi="Arial Narrow" w:cs="Arial Narrow"/>
                      <w:sz w:val="18"/>
                      <w:szCs w:val="18"/>
                    </w:rPr>
                    <w:t>de RESO, association loi 1901</w:t>
                  </w:r>
                </w:p>
                <w:p w:rsidR="007F3F7E" w:rsidRPr="00E3615E" w:rsidRDefault="007F3F7E" w:rsidP="00A627D8">
                  <w:pPr>
                    <w:spacing w:line="240" w:lineRule="auto"/>
                    <w:jc w:val="center"/>
                    <w:rPr>
                      <w:rFonts w:ascii="Arial Narrow" w:hAnsi="Arial Narrow" w:cs="Arial Narrow"/>
                      <w:sz w:val="18"/>
                      <w:szCs w:val="18"/>
                    </w:rPr>
                  </w:pPr>
                </w:p>
                <w:p w:rsidR="007F3F7E" w:rsidRPr="00E3615E" w:rsidRDefault="007F3F7E" w:rsidP="00A627D8">
                  <w:pPr>
                    <w:spacing w:line="240" w:lineRule="auto"/>
                    <w:jc w:val="center"/>
                    <w:rPr>
                      <w:rFonts w:ascii="Arial Narrow" w:hAnsi="Arial Narrow" w:cs="Arial Narrow"/>
                      <w:sz w:val="18"/>
                      <w:szCs w:val="18"/>
                    </w:rPr>
                  </w:pPr>
                  <w:r w:rsidRPr="00E3615E">
                    <w:rPr>
                      <w:rFonts w:ascii="Arial Narrow" w:hAnsi="Arial Narrow" w:cs="Arial Narrow"/>
                      <w:b/>
                      <w:bCs/>
                      <w:sz w:val="18"/>
                      <w:szCs w:val="18"/>
                    </w:rPr>
                    <w:t>Siège social</w:t>
                  </w:r>
                  <w:r w:rsidRPr="00E3615E">
                    <w:rPr>
                      <w:rFonts w:ascii="Arial Narrow" w:hAnsi="Arial Narrow" w:cs="Arial Narrow"/>
                      <w:sz w:val="18"/>
                      <w:szCs w:val="18"/>
                    </w:rPr>
                    <w:t> :</w:t>
                  </w:r>
                </w:p>
                <w:p w:rsidR="007F3F7E" w:rsidRPr="00E3615E" w:rsidRDefault="007F3F7E" w:rsidP="00A627D8">
                  <w:pPr>
                    <w:spacing w:line="240" w:lineRule="auto"/>
                    <w:jc w:val="center"/>
                    <w:rPr>
                      <w:rFonts w:ascii="Arial Narrow" w:hAnsi="Arial Narrow" w:cs="Arial Narrow"/>
                      <w:sz w:val="18"/>
                      <w:szCs w:val="18"/>
                    </w:rPr>
                  </w:pPr>
                  <w:r w:rsidRPr="00E3615E">
                    <w:rPr>
                      <w:rFonts w:ascii="Arial Narrow" w:hAnsi="Arial Narrow" w:cs="Arial Narrow"/>
                      <w:sz w:val="18"/>
                      <w:szCs w:val="18"/>
                    </w:rPr>
                    <w:t>121 avenue Ledru Rollin 75011 PARIS</w:t>
                  </w:r>
                </w:p>
                <w:p w:rsidR="007F3F7E" w:rsidRPr="00E3615E" w:rsidRDefault="007F3F7E" w:rsidP="00A627D8">
                  <w:pPr>
                    <w:spacing w:line="240" w:lineRule="auto"/>
                    <w:jc w:val="center"/>
                    <w:rPr>
                      <w:rFonts w:ascii="Arial Narrow" w:hAnsi="Arial Narrow" w:cs="Arial Narrow"/>
                      <w:sz w:val="18"/>
                      <w:szCs w:val="18"/>
                    </w:rPr>
                  </w:pPr>
                </w:p>
                <w:p w:rsidR="007F3F7E" w:rsidRPr="00E3615E" w:rsidRDefault="007F3F7E" w:rsidP="00A627D8">
                  <w:pPr>
                    <w:spacing w:line="240" w:lineRule="auto"/>
                    <w:jc w:val="center"/>
                    <w:rPr>
                      <w:rFonts w:ascii="Arial Narrow" w:hAnsi="Arial Narrow" w:cs="Arial Narrow"/>
                      <w:sz w:val="18"/>
                      <w:szCs w:val="18"/>
                    </w:rPr>
                  </w:pPr>
                  <w:r w:rsidRPr="00E3615E">
                    <w:rPr>
                      <w:rFonts w:ascii="Arial Narrow" w:hAnsi="Arial Narrow" w:cs="Arial Narrow"/>
                      <w:sz w:val="18"/>
                      <w:szCs w:val="18"/>
                    </w:rPr>
                    <w:t>Tel : 06 33 82 05 15</w:t>
                  </w:r>
                </w:p>
                <w:p w:rsidR="007F3F7E" w:rsidRPr="00E3615E" w:rsidRDefault="007F3F7E" w:rsidP="00A627D8">
                  <w:pPr>
                    <w:spacing w:line="240" w:lineRule="auto"/>
                    <w:jc w:val="center"/>
                    <w:rPr>
                      <w:rFonts w:ascii="Arial Narrow" w:hAnsi="Arial Narrow" w:cs="Arial Narrow"/>
                      <w:sz w:val="18"/>
                      <w:szCs w:val="18"/>
                    </w:rPr>
                  </w:pPr>
                </w:p>
                <w:p w:rsidR="007F3F7E" w:rsidRPr="00E3615E" w:rsidRDefault="007F3F7E" w:rsidP="00A627D8">
                  <w:pPr>
                    <w:spacing w:line="240" w:lineRule="auto"/>
                    <w:jc w:val="center"/>
                    <w:rPr>
                      <w:rFonts w:ascii="Arial Narrow" w:hAnsi="Arial Narrow" w:cs="Arial Narrow"/>
                      <w:sz w:val="18"/>
                      <w:szCs w:val="18"/>
                    </w:rPr>
                  </w:pPr>
                  <w:r w:rsidRPr="00E3615E">
                    <w:rPr>
                      <w:rFonts w:ascii="Arial Narrow" w:hAnsi="Arial Narrow" w:cs="Arial Narrow"/>
                      <w:b/>
                      <w:bCs/>
                      <w:sz w:val="18"/>
                      <w:szCs w:val="18"/>
                    </w:rPr>
                    <w:t>Site Internet</w:t>
                  </w:r>
                  <w:r w:rsidRPr="00E3615E">
                    <w:rPr>
                      <w:rFonts w:ascii="Arial Narrow" w:hAnsi="Arial Narrow" w:cs="Arial Narrow"/>
                      <w:sz w:val="18"/>
                      <w:szCs w:val="18"/>
                    </w:rPr>
                    <w:t> : www. resistancesociale.fr</w:t>
                  </w:r>
                </w:p>
                <w:p w:rsidR="007F3F7E" w:rsidRPr="00E3615E" w:rsidRDefault="007F3F7E" w:rsidP="00A627D8">
                  <w:pPr>
                    <w:spacing w:line="240" w:lineRule="auto"/>
                    <w:jc w:val="center"/>
                    <w:rPr>
                      <w:rFonts w:ascii="Arial Narrow" w:hAnsi="Arial Narrow" w:cs="Arial Narrow"/>
                      <w:sz w:val="18"/>
                      <w:szCs w:val="18"/>
                    </w:rPr>
                  </w:pPr>
                  <w:r w:rsidRPr="00E3615E">
                    <w:rPr>
                      <w:rFonts w:ascii="Arial Narrow" w:hAnsi="Arial Narrow" w:cs="Arial Narrow"/>
                      <w:sz w:val="18"/>
                      <w:szCs w:val="18"/>
                    </w:rPr>
                    <w:t xml:space="preserve">Courriel : </w:t>
                  </w:r>
                  <w:hyperlink r:id="rId24" w:history="1">
                    <w:r w:rsidRPr="00E3615E">
                      <w:rPr>
                        <w:rStyle w:val="Lienhypertexte"/>
                        <w:rFonts w:ascii="Arial Narrow" w:hAnsi="Arial Narrow" w:cs="Arial Narrow"/>
                        <w:sz w:val="18"/>
                        <w:szCs w:val="18"/>
                      </w:rPr>
                      <w:t>webmaster@resistancesociale.fr</w:t>
                    </w:r>
                  </w:hyperlink>
                </w:p>
                <w:p w:rsidR="007F3F7E" w:rsidRPr="00E3615E" w:rsidRDefault="007F3F7E" w:rsidP="00A627D8">
                  <w:pPr>
                    <w:spacing w:line="240" w:lineRule="auto"/>
                    <w:jc w:val="center"/>
                    <w:rPr>
                      <w:rFonts w:ascii="Arial Narrow" w:hAnsi="Arial Narrow" w:cs="Arial Narrow"/>
                      <w:sz w:val="18"/>
                      <w:szCs w:val="18"/>
                    </w:rPr>
                  </w:pPr>
                </w:p>
                <w:p w:rsidR="007F3F7E" w:rsidRPr="00E3615E" w:rsidRDefault="007F3F7E" w:rsidP="00A627D8">
                  <w:pPr>
                    <w:spacing w:line="240" w:lineRule="auto"/>
                    <w:jc w:val="center"/>
                    <w:rPr>
                      <w:rFonts w:ascii="Arial Narrow" w:hAnsi="Arial Narrow" w:cs="Arial Narrow"/>
                      <w:sz w:val="21"/>
                      <w:szCs w:val="21"/>
                    </w:rPr>
                  </w:pPr>
                  <w:r w:rsidRPr="00E3615E">
                    <w:rPr>
                      <w:rFonts w:ascii="Arial Narrow" w:hAnsi="Arial Narrow" w:cs="Arial Narrow"/>
                      <w:sz w:val="18"/>
                      <w:szCs w:val="18"/>
                    </w:rPr>
                    <w:t>Présidente de RESO et directrice</w:t>
                  </w:r>
                  <w:r>
                    <w:rPr>
                      <w:rFonts w:ascii="Arial Narrow" w:hAnsi="Arial Narrow" w:cs="Arial Narrow"/>
                      <w:sz w:val="18"/>
                      <w:szCs w:val="18"/>
                    </w:rPr>
                    <w:br/>
                  </w:r>
                  <w:r w:rsidRPr="00E3615E">
                    <w:rPr>
                      <w:rFonts w:ascii="Arial Narrow" w:hAnsi="Arial Narrow" w:cs="Arial Narrow"/>
                      <w:sz w:val="18"/>
                      <w:szCs w:val="18"/>
                    </w:rPr>
                    <w:t xml:space="preserve">de la </w:t>
                  </w:r>
                  <w:r w:rsidRPr="0037457D">
                    <w:rPr>
                      <w:rFonts w:ascii="Arial Narrow" w:hAnsi="Arial Narrow" w:cs="Arial Narrow"/>
                      <w:sz w:val="18"/>
                      <w:szCs w:val="18"/>
                    </w:rPr>
                    <w:t>publication :</w:t>
                  </w:r>
                  <w:r w:rsidRPr="00E3615E">
                    <w:rPr>
                      <w:rFonts w:ascii="Arial Narrow" w:hAnsi="Arial Narrow" w:cs="Arial Narrow"/>
                      <w:sz w:val="21"/>
                      <w:szCs w:val="21"/>
                    </w:rPr>
                    <w:t xml:space="preserve"> </w:t>
                  </w:r>
                </w:p>
                <w:p w:rsidR="007F3F7E" w:rsidRPr="00E3615E" w:rsidRDefault="007F3F7E" w:rsidP="00A627D8">
                  <w:pPr>
                    <w:spacing w:line="240" w:lineRule="auto"/>
                    <w:jc w:val="center"/>
                    <w:rPr>
                      <w:rFonts w:ascii="Arial Narrow" w:hAnsi="Arial Narrow" w:cs="Arial Narrow"/>
                      <w:sz w:val="21"/>
                      <w:szCs w:val="21"/>
                    </w:rPr>
                  </w:pPr>
                  <w:r w:rsidRPr="00E3615E">
                    <w:rPr>
                      <w:rFonts w:ascii="Arial Narrow" w:hAnsi="Arial Narrow" w:cs="Arial Narrow"/>
                      <w:b/>
                      <w:bCs/>
                      <w:sz w:val="21"/>
                      <w:szCs w:val="21"/>
                    </w:rPr>
                    <w:t>Marinette BACHE</w:t>
                  </w:r>
                </w:p>
                <w:p w:rsidR="007F3F7E" w:rsidRDefault="007F3F7E" w:rsidP="00A627D8">
                  <w:pPr>
                    <w:rPr>
                      <w:sz w:val="16"/>
                      <w:szCs w:val="16"/>
                    </w:rPr>
                  </w:pPr>
                </w:p>
              </w:txbxContent>
            </v:textbox>
          </v:rect>
        </w:pict>
      </w:r>
    </w:p>
    <w:p w:rsidR="000F7F3F" w:rsidRDefault="000F7F3F" w:rsidP="008B4EDF">
      <w:pPr>
        <w:widowControl/>
        <w:adjustRightInd/>
        <w:spacing w:line="240" w:lineRule="auto"/>
        <w:jc w:val="left"/>
        <w:textAlignment w:val="auto"/>
      </w:pPr>
    </w:p>
    <w:p w:rsidR="000F7F3F" w:rsidRDefault="000F7F3F" w:rsidP="008B4EDF">
      <w:pPr>
        <w:widowControl/>
        <w:adjustRightInd/>
        <w:spacing w:line="240" w:lineRule="auto"/>
        <w:jc w:val="left"/>
        <w:textAlignment w:val="auto"/>
      </w:pPr>
    </w:p>
    <w:p w:rsidR="000F7F3F" w:rsidRDefault="000F7F3F" w:rsidP="008B4EDF">
      <w:pPr>
        <w:widowControl/>
        <w:adjustRightInd/>
        <w:spacing w:line="240" w:lineRule="auto"/>
        <w:jc w:val="left"/>
        <w:textAlignment w:val="auto"/>
      </w:pPr>
    </w:p>
    <w:p w:rsidR="000F7F3F" w:rsidRDefault="000F7F3F" w:rsidP="008B4EDF">
      <w:pPr>
        <w:widowControl/>
        <w:adjustRightInd/>
        <w:spacing w:line="240" w:lineRule="auto"/>
        <w:jc w:val="left"/>
        <w:textAlignment w:val="auto"/>
      </w:pPr>
    </w:p>
    <w:p w:rsidR="000F7F3F" w:rsidRDefault="000F7F3F" w:rsidP="008B4EDF">
      <w:pPr>
        <w:widowControl/>
        <w:adjustRightInd/>
        <w:spacing w:line="240" w:lineRule="auto"/>
        <w:jc w:val="left"/>
        <w:textAlignment w:val="auto"/>
      </w:pPr>
    </w:p>
    <w:p w:rsidR="000F7F3F" w:rsidRDefault="000F7F3F" w:rsidP="008B4EDF">
      <w:pPr>
        <w:widowControl/>
        <w:adjustRightInd/>
        <w:spacing w:line="240" w:lineRule="auto"/>
        <w:jc w:val="left"/>
        <w:textAlignment w:val="auto"/>
      </w:pPr>
    </w:p>
    <w:p w:rsidR="000F7F3F" w:rsidRDefault="000F7F3F" w:rsidP="008B4EDF">
      <w:pPr>
        <w:widowControl/>
        <w:adjustRightInd/>
        <w:spacing w:line="240" w:lineRule="auto"/>
        <w:jc w:val="left"/>
        <w:textAlignment w:val="auto"/>
      </w:pPr>
    </w:p>
    <w:p w:rsidR="000F7F3F" w:rsidRDefault="000F7F3F" w:rsidP="008B4EDF">
      <w:pPr>
        <w:widowControl/>
        <w:adjustRightInd/>
        <w:spacing w:line="240" w:lineRule="auto"/>
        <w:jc w:val="left"/>
        <w:textAlignment w:val="auto"/>
      </w:pPr>
    </w:p>
    <w:p w:rsidR="000F7F3F" w:rsidRDefault="000F7F3F" w:rsidP="008B4EDF">
      <w:pPr>
        <w:widowControl/>
        <w:adjustRightInd/>
        <w:spacing w:line="240" w:lineRule="auto"/>
        <w:jc w:val="left"/>
        <w:textAlignment w:val="auto"/>
      </w:pPr>
    </w:p>
    <w:sectPr w:rsidR="000F7F3F" w:rsidSect="00A627D8">
      <w:type w:val="continuous"/>
      <w:pgSz w:w="11906" w:h="16838"/>
      <w:pgMar w:top="567" w:right="737" w:bottom="360" w:left="737" w:header="360" w:footer="491" w:gutter="0"/>
      <w:cols w:sep="1" w:space="45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E26" w:rsidRDefault="00825E26">
      <w:pPr>
        <w:spacing w:line="240" w:lineRule="auto"/>
      </w:pPr>
      <w:r>
        <w:separator/>
      </w:r>
    </w:p>
  </w:endnote>
  <w:endnote w:type="continuationSeparator" w:id="0">
    <w:p w:rsidR="00825E26" w:rsidRDefault="00825E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61002A87" w:usb1="80000000" w:usb2="00000008" w:usb3="00000000" w:csb0="000101FF" w:csb1="00000000"/>
  </w:font>
  <w:font w:name="Trebuchet MS">
    <w:panose1 w:val="020B06030202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20000287" w:usb1="00000000"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F7E" w:rsidRDefault="007F3F7E" w:rsidP="00E257C3">
    <w:pPr>
      <w:pStyle w:val="Pieddepage"/>
      <w:shd w:val="clear" w:color="auto" w:fill="CCCCCC"/>
      <w:ind w:left="-397" w:right="-397"/>
      <w:rPr>
        <w:b/>
        <w:bCs/>
      </w:rPr>
    </w:pPr>
    <w:r>
      <w:rPr>
        <w:rFonts w:ascii="Book Antiqua" w:hAnsi="Book Antiqua" w:cs="Book Antiqua"/>
        <w:b/>
        <w:bCs/>
        <w:sz w:val="22"/>
        <w:szCs w:val="22"/>
      </w:rPr>
      <w:t xml:space="preserve"> WWW.RESISTANCESOCIALE.FR</w:t>
    </w:r>
    <w:r>
      <w:rPr>
        <w:rFonts w:ascii="Book Antiqua" w:hAnsi="Book Antiqua" w:cs="Book Antiqua"/>
        <w:sz w:val="22"/>
        <w:szCs w:val="22"/>
      </w:rPr>
      <w:t xml:space="preserve">                                                                                  </w:t>
    </w:r>
    <w:r>
      <w:rPr>
        <w:rFonts w:ascii="Book Antiqua" w:hAnsi="Book Antiqua" w:cs="Book Antiqua"/>
        <w:b/>
        <w:bCs/>
        <w:sz w:val="22"/>
        <w:szCs w:val="22"/>
      </w:rPr>
      <w:t xml:space="preserve">NUMÉRO 123 – FÉVRIER 2014  </w:t>
    </w:r>
  </w:p>
  <w:p w:rsidR="007F3F7E" w:rsidRDefault="007F3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F7E" w:rsidRDefault="007F3F7E" w:rsidP="00BC0CF1">
    <w:pPr>
      <w:pStyle w:val="Pieddepage"/>
      <w:shd w:val="clear" w:color="auto" w:fill="CCCCCC"/>
      <w:ind w:left="-397" w:right="-397"/>
      <w:rPr>
        <w:b/>
        <w:bCs/>
      </w:rPr>
    </w:pPr>
    <w:r w:rsidRPr="009A4834">
      <w:rPr>
        <w:rFonts w:ascii="Book Antiqua" w:hAnsi="Book Antiqua" w:cs="Book Antiqua"/>
        <w:b/>
        <w:bCs/>
        <w:sz w:val="22"/>
        <w:szCs w:val="22"/>
      </w:rPr>
      <w:t>WWW.RESISTANCESOCIALE.FR</w:t>
    </w:r>
    <w:r>
      <w:rPr>
        <w:rFonts w:ascii="Book Antiqua" w:hAnsi="Book Antiqua" w:cs="Book Antiqua"/>
        <w:sz w:val="22"/>
        <w:szCs w:val="22"/>
      </w:rPr>
      <w:t xml:space="preserve">                                                                                        </w:t>
    </w:r>
    <w:r>
      <w:rPr>
        <w:rFonts w:ascii="Book Antiqua" w:hAnsi="Book Antiqua" w:cs="Book Antiqua"/>
        <w:b/>
        <w:bCs/>
        <w:sz w:val="22"/>
        <w:szCs w:val="22"/>
      </w:rPr>
      <w:t xml:space="preserve">NUMÉRO 114 – AVRIL 2013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F7E" w:rsidRDefault="007F3F7E" w:rsidP="00E257C3">
    <w:pPr>
      <w:pStyle w:val="Pieddepage"/>
      <w:shd w:val="clear" w:color="auto" w:fill="CCCCCC"/>
      <w:ind w:left="-397" w:right="-397"/>
      <w:rPr>
        <w:b/>
        <w:bCs/>
      </w:rPr>
    </w:pPr>
    <w:r>
      <w:rPr>
        <w:rFonts w:ascii="Book Antiqua" w:hAnsi="Book Antiqua" w:cs="Book Antiqua"/>
        <w:b/>
        <w:bCs/>
        <w:sz w:val="22"/>
        <w:szCs w:val="22"/>
      </w:rPr>
      <w:t>WWW.RESISTANCESOCIALE.FR</w:t>
    </w:r>
    <w:r>
      <w:rPr>
        <w:rFonts w:ascii="Book Antiqua" w:hAnsi="Book Antiqua" w:cs="Book Antiqua"/>
        <w:sz w:val="22"/>
        <w:szCs w:val="22"/>
      </w:rPr>
      <w:t xml:space="preserve">                                                                                   </w:t>
    </w:r>
    <w:r>
      <w:rPr>
        <w:rFonts w:ascii="Book Antiqua" w:hAnsi="Book Antiqua" w:cs="Book Antiqua"/>
        <w:b/>
        <w:bCs/>
        <w:sz w:val="22"/>
        <w:szCs w:val="22"/>
      </w:rPr>
      <w:t xml:space="preserve">NUMÉRO 123 – FÉVRIER 2014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E26" w:rsidRDefault="00825E26">
      <w:pPr>
        <w:spacing w:line="240" w:lineRule="auto"/>
      </w:pPr>
      <w:r>
        <w:separator/>
      </w:r>
    </w:p>
  </w:footnote>
  <w:footnote w:type="continuationSeparator" w:id="0">
    <w:p w:rsidR="00825E26" w:rsidRDefault="00825E2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F7E" w:rsidRPr="00E8386C" w:rsidRDefault="007F3F7E" w:rsidP="00E8386C">
    <w:pPr>
      <w:pStyle w:val="En-tte"/>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F7E" w:rsidRPr="00E8386C" w:rsidRDefault="007F3F7E" w:rsidP="00E8386C">
    <w:pPr>
      <w:pStyle w:val="En-tte"/>
      <w:jc w:val="right"/>
    </w:pPr>
    <w:r>
      <w:rPr>
        <w:rStyle w:val="Numrodepage"/>
      </w:rPr>
      <w:fldChar w:fldCharType="begin"/>
    </w:r>
    <w:r>
      <w:rPr>
        <w:rStyle w:val="Numrodepage"/>
      </w:rPr>
      <w:instrText xml:space="preserve"> PAGE </w:instrText>
    </w:r>
    <w:r>
      <w:rPr>
        <w:rStyle w:val="Numrodepage"/>
      </w:rPr>
      <w:fldChar w:fldCharType="separate"/>
    </w:r>
    <w:r>
      <w:rPr>
        <w:rStyle w:val="Numrodepage"/>
        <w:noProof/>
      </w:rPr>
      <w:t>5</w:t>
    </w:r>
    <w:r>
      <w:rPr>
        <w:rStyle w:val="Numrodepage"/>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F7E" w:rsidRPr="00E8386C" w:rsidRDefault="007F3F7E" w:rsidP="00E8386C">
    <w:pPr>
      <w:pStyle w:val="En-tte"/>
      <w:jc w:val="right"/>
    </w:pPr>
    <w:r>
      <w:rPr>
        <w:rStyle w:val="Numrodepage"/>
      </w:rPr>
      <w:fldChar w:fldCharType="begin"/>
    </w:r>
    <w:r>
      <w:rPr>
        <w:rStyle w:val="Numrodepage"/>
      </w:rPr>
      <w:instrText xml:space="preserve"> PAGE </w:instrText>
    </w:r>
    <w:r>
      <w:rPr>
        <w:rStyle w:val="Numrodepage"/>
      </w:rPr>
      <w:fldChar w:fldCharType="separate"/>
    </w:r>
    <w:r w:rsidR="00460F65">
      <w:rPr>
        <w:rStyle w:val="Numrodepage"/>
        <w:noProof/>
      </w:rPr>
      <w:t>2</w:t>
    </w:r>
    <w:r>
      <w:rPr>
        <w:rStyle w:val="Numrodepage"/>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F7E" w:rsidRPr="0032637D" w:rsidRDefault="007F3F7E" w:rsidP="0032637D">
    <w:pPr>
      <w:pStyle w:val="En-tte"/>
      <w:jc w:val="right"/>
    </w:pPr>
    <w:r>
      <w:rPr>
        <w:rStyle w:val="Numrodepage"/>
      </w:rPr>
      <w:fldChar w:fldCharType="begin"/>
    </w:r>
    <w:r>
      <w:rPr>
        <w:rStyle w:val="Numrodepage"/>
      </w:rPr>
      <w:instrText xml:space="preserve"> PAGE </w:instrText>
    </w:r>
    <w:r>
      <w:rPr>
        <w:rStyle w:val="Numrodepage"/>
      </w:rPr>
      <w:fldChar w:fldCharType="separate"/>
    </w:r>
    <w:r w:rsidR="00460F65">
      <w:rPr>
        <w:rStyle w:val="Numrodepage"/>
        <w:noProof/>
      </w:rPr>
      <w:t>3</w:t>
    </w:r>
    <w:r>
      <w:rPr>
        <w:rStyle w:val="Numrodepage"/>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F7E" w:rsidRPr="0032637D" w:rsidRDefault="007F3F7E" w:rsidP="0032637D">
    <w:pPr>
      <w:pStyle w:val="En-tte"/>
      <w:jc w:val="right"/>
    </w:pPr>
    <w:r>
      <w:rPr>
        <w:rStyle w:val="Numrodepage"/>
      </w:rPr>
      <w:fldChar w:fldCharType="begin"/>
    </w:r>
    <w:r>
      <w:rPr>
        <w:rStyle w:val="Numrodepage"/>
      </w:rPr>
      <w:instrText xml:space="preserve"> PAGE </w:instrText>
    </w:r>
    <w:r>
      <w:rPr>
        <w:rStyle w:val="Numrodepage"/>
      </w:rPr>
      <w:fldChar w:fldCharType="separate"/>
    </w:r>
    <w:r w:rsidR="00460F65">
      <w:rPr>
        <w:rStyle w:val="Numrodepage"/>
        <w:noProof/>
      </w:rPr>
      <w:t>7</w:t>
    </w:r>
    <w:r>
      <w:rPr>
        <w:rStyle w:val="Numrodepage"/>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F7E" w:rsidRPr="0032637D" w:rsidRDefault="007F3F7E" w:rsidP="0032637D">
    <w:pPr>
      <w:pStyle w:val="En-tte"/>
      <w:jc w:val="right"/>
    </w:pPr>
    <w:r>
      <w:rPr>
        <w:rStyle w:val="Numrodepage"/>
      </w:rPr>
      <w:fldChar w:fldCharType="begin"/>
    </w:r>
    <w:r>
      <w:rPr>
        <w:rStyle w:val="Numrodepage"/>
      </w:rPr>
      <w:instrText xml:space="preserve"> PAGE </w:instrText>
    </w:r>
    <w:r>
      <w:rPr>
        <w:rStyle w:val="Numrodepage"/>
      </w:rPr>
      <w:fldChar w:fldCharType="separate"/>
    </w:r>
    <w:r w:rsidR="0004504E">
      <w:rPr>
        <w:rStyle w:val="Numrodepage"/>
        <w:noProof/>
      </w:rPr>
      <w:t>6</w:t>
    </w:r>
    <w:r>
      <w:rPr>
        <w:rStyle w:val="Numrodepage"/>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F7E" w:rsidRPr="00E8386C" w:rsidRDefault="007F3F7E" w:rsidP="00E8386C">
    <w:pPr>
      <w:pStyle w:val="En-tte"/>
      <w:jc w:val="right"/>
    </w:pPr>
    <w:r>
      <w:t>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2.%3."/>
      <w:lvlJc w:val="left"/>
      <w:pPr>
        <w:tabs>
          <w:tab w:val="num" w:pos="0"/>
        </w:tabs>
        <w:ind w:left="1800" w:hanging="180"/>
      </w:pPr>
      <w:rPr>
        <w:rFonts w:cs="Times New Roman"/>
      </w:rPr>
    </w:lvl>
    <w:lvl w:ilvl="3">
      <w:start w:val="1"/>
      <w:numFmt w:val="decimal"/>
      <w:lvlText w:val="%2.%3.%4."/>
      <w:lvlJc w:val="left"/>
      <w:pPr>
        <w:tabs>
          <w:tab w:val="num" w:pos="0"/>
        </w:tabs>
        <w:ind w:left="2520" w:hanging="360"/>
      </w:pPr>
      <w:rPr>
        <w:rFonts w:cs="Times New Roman"/>
      </w:rPr>
    </w:lvl>
    <w:lvl w:ilvl="4">
      <w:start w:val="1"/>
      <w:numFmt w:val="lowerLetter"/>
      <w:lvlText w:val="%2.%3.%4.%5."/>
      <w:lvlJc w:val="left"/>
      <w:pPr>
        <w:tabs>
          <w:tab w:val="num" w:pos="0"/>
        </w:tabs>
        <w:ind w:left="3240" w:hanging="360"/>
      </w:pPr>
      <w:rPr>
        <w:rFonts w:cs="Times New Roman"/>
      </w:rPr>
    </w:lvl>
    <w:lvl w:ilvl="5">
      <w:start w:val="1"/>
      <w:numFmt w:val="lowerRoman"/>
      <w:lvlText w:val="%2.%3.%4.%5.%6."/>
      <w:lvlJc w:val="left"/>
      <w:pPr>
        <w:tabs>
          <w:tab w:val="num" w:pos="0"/>
        </w:tabs>
        <w:ind w:left="3960" w:hanging="180"/>
      </w:pPr>
      <w:rPr>
        <w:rFonts w:cs="Times New Roman"/>
      </w:rPr>
    </w:lvl>
    <w:lvl w:ilvl="6">
      <w:start w:val="1"/>
      <w:numFmt w:val="decimal"/>
      <w:lvlText w:val="%2.%3.%4.%5.%6.%7."/>
      <w:lvlJc w:val="left"/>
      <w:pPr>
        <w:tabs>
          <w:tab w:val="num" w:pos="0"/>
        </w:tabs>
        <w:ind w:left="4680" w:hanging="360"/>
      </w:pPr>
      <w:rPr>
        <w:rFonts w:cs="Times New Roman"/>
      </w:rPr>
    </w:lvl>
    <w:lvl w:ilvl="7">
      <w:start w:val="1"/>
      <w:numFmt w:val="lowerLetter"/>
      <w:lvlText w:val="%2.%3.%4.%5.%6.%7.%8."/>
      <w:lvlJc w:val="left"/>
      <w:pPr>
        <w:tabs>
          <w:tab w:val="num" w:pos="0"/>
        </w:tabs>
        <w:ind w:left="5400" w:hanging="360"/>
      </w:pPr>
      <w:rPr>
        <w:rFonts w:cs="Times New Roman"/>
      </w:rPr>
    </w:lvl>
    <w:lvl w:ilvl="8">
      <w:start w:val="1"/>
      <w:numFmt w:val="lowerRoman"/>
      <w:lvlText w:val="%2.%3.%4.%5.%6.%7.%8.%9."/>
      <w:lvlJc w:val="left"/>
      <w:pPr>
        <w:tabs>
          <w:tab w:val="num" w:pos="0"/>
        </w:tabs>
        <w:ind w:left="6120" w:hanging="180"/>
      </w:pPr>
      <w:rPr>
        <w:rFonts w:cs="Times New Roman"/>
      </w:r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2.%3."/>
      <w:lvlJc w:val="left"/>
      <w:pPr>
        <w:tabs>
          <w:tab w:val="num" w:pos="0"/>
        </w:tabs>
        <w:ind w:left="1800" w:hanging="180"/>
      </w:pPr>
      <w:rPr>
        <w:rFonts w:cs="Times New Roman"/>
      </w:rPr>
    </w:lvl>
    <w:lvl w:ilvl="3">
      <w:start w:val="1"/>
      <w:numFmt w:val="decimal"/>
      <w:lvlText w:val="%2.%3.%4."/>
      <w:lvlJc w:val="left"/>
      <w:pPr>
        <w:tabs>
          <w:tab w:val="num" w:pos="0"/>
        </w:tabs>
        <w:ind w:left="2520" w:hanging="360"/>
      </w:pPr>
      <w:rPr>
        <w:rFonts w:cs="Times New Roman"/>
      </w:rPr>
    </w:lvl>
    <w:lvl w:ilvl="4">
      <w:start w:val="1"/>
      <w:numFmt w:val="lowerLetter"/>
      <w:lvlText w:val="%2.%3.%4.%5."/>
      <w:lvlJc w:val="left"/>
      <w:pPr>
        <w:tabs>
          <w:tab w:val="num" w:pos="0"/>
        </w:tabs>
        <w:ind w:left="3240" w:hanging="360"/>
      </w:pPr>
      <w:rPr>
        <w:rFonts w:cs="Times New Roman"/>
      </w:rPr>
    </w:lvl>
    <w:lvl w:ilvl="5">
      <w:start w:val="1"/>
      <w:numFmt w:val="lowerRoman"/>
      <w:lvlText w:val="%2.%3.%4.%5.%6."/>
      <w:lvlJc w:val="left"/>
      <w:pPr>
        <w:tabs>
          <w:tab w:val="num" w:pos="0"/>
        </w:tabs>
        <w:ind w:left="3960" w:hanging="180"/>
      </w:pPr>
      <w:rPr>
        <w:rFonts w:cs="Times New Roman"/>
      </w:rPr>
    </w:lvl>
    <w:lvl w:ilvl="6">
      <w:start w:val="1"/>
      <w:numFmt w:val="decimal"/>
      <w:lvlText w:val="%2.%3.%4.%5.%6.%7."/>
      <w:lvlJc w:val="left"/>
      <w:pPr>
        <w:tabs>
          <w:tab w:val="num" w:pos="0"/>
        </w:tabs>
        <w:ind w:left="4680" w:hanging="360"/>
      </w:pPr>
      <w:rPr>
        <w:rFonts w:cs="Times New Roman"/>
      </w:rPr>
    </w:lvl>
    <w:lvl w:ilvl="7">
      <w:start w:val="1"/>
      <w:numFmt w:val="lowerLetter"/>
      <w:lvlText w:val="%2.%3.%4.%5.%6.%7.%8."/>
      <w:lvlJc w:val="left"/>
      <w:pPr>
        <w:tabs>
          <w:tab w:val="num" w:pos="0"/>
        </w:tabs>
        <w:ind w:left="5400" w:hanging="360"/>
      </w:pPr>
      <w:rPr>
        <w:rFonts w:cs="Times New Roman"/>
      </w:rPr>
    </w:lvl>
    <w:lvl w:ilvl="8">
      <w:start w:val="1"/>
      <w:numFmt w:val="lowerRoman"/>
      <w:lvlText w:val="%2.%3.%4.%5.%6.%7.%8.%9."/>
      <w:lvlJc w:val="left"/>
      <w:pPr>
        <w:tabs>
          <w:tab w:val="num" w:pos="0"/>
        </w:tabs>
        <w:ind w:left="6120" w:hanging="180"/>
      </w:pPr>
      <w:rPr>
        <w:rFonts w:cs="Times New Roman"/>
      </w:r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2.%3."/>
      <w:lvlJc w:val="left"/>
      <w:pPr>
        <w:tabs>
          <w:tab w:val="num" w:pos="0"/>
        </w:tabs>
        <w:ind w:left="1800" w:hanging="180"/>
      </w:pPr>
      <w:rPr>
        <w:rFonts w:cs="Times New Roman"/>
      </w:rPr>
    </w:lvl>
    <w:lvl w:ilvl="3">
      <w:start w:val="1"/>
      <w:numFmt w:val="decimal"/>
      <w:lvlText w:val="%2.%3.%4."/>
      <w:lvlJc w:val="left"/>
      <w:pPr>
        <w:tabs>
          <w:tab w:val="num" w:pos="0"/>
        </w:tabs>
        <w:ind w:left="2520" w:hanging="360"/>
      </w:pPr>
      <w:rPr>
        <w:rFonts w:cs="Times New Roman"/>
      </w:rPr>
    </w:lvl>
    <w:lvl w:ilvl="4">
      <w:start w:val="1"/>
      <w:numFmt w:val="lowerLetter"/>
      <w:lvlText w:val="%2.%3.%4.%5."/>
      <w:lvlJc w:val="left"/>
      <w:pPr>
        <w:tabs>
          <w:tab w:val="num" w:pos="0"/>
        </w:tabs>
        <w:ind w:left="3240" w:hanging="360"/>
      </w:pPr>
      <w:rPr>
        <w:rFonts w:cs="Times New Roman"/>
      </w:rPr>
    </w:lvl>
    <w:lvl w:ilvl="5">
      <w:start w:val="1"/>
      <w:numFmt w:val="lowerRoman"/>
      <w:lvlText w:val="%2.%3.%4.%5.%6."/>
      <w:lvlJc w:val="left"/>
      <w:pPr>
        <w:tabs>
          <w:tab w:val="num" w:pos="0"/>
        </w:tabs>
        <w:ind w:left="3960" w:hanging="180"/>
      </w:pPr>
      <w:rPr>
        <w:rFonts w:cs="Times New Roman"/>
      </w:rPr>
    </w:lvl>
    <w:lvl w:ilvl="6">
      <w:start w:val="1"/>
      <w:numFmt w:val="decimal"/>
      <w:lvlText w:val="%2.%3.%4.%5.%6.%7."/>
      <w:lvlJc w:val="left"/>
      <w:pPr>
        <w:tabs>
          <w:tab w:val="num" w:pos="0"/>
        </w:tabs>
        <w:ind w:left="4680" w:hanging="360"/>
      </w:pPr>
      <w:rPr>
        <w:rFonts w:cs="Times New Roman"/>
      </w:rPr>
    </w:lvl>
    <w:lvl w:ilvl="7">
      <w:start w:val="1"/>
      <w:numFmt w:val="lowerLetter"/>
      <w:lvlText w:val="%2.%3.%4.%5.%6.%7.%8."/>
      <w:lvlJc w:val="left"/>
      <w:pPr>
        <w:tabs>
          <w:tab w:val="num" w:pos="0"/>
        </w:tabs>
        <w:ind w:left="5400" w:hanging="360"/>
      </w:pPr>
      <w:rPr>
        <w:rFonts w:cs="Times New Roman"/>
      </w:rPr>
    </w:lvl>
    <w:lvl w:ilvl="8">
      <w:start w:val="1"/>
      <w:numFmt w:val="lowerRoman"/>
      <w:lvlText w:val="%2.%3.%4.%5.%6.%7.%8.%9."/>
      <w:lvlJc w:val="left"/>
      <w:pPr>
        <w:tabs>
          <w:tab w:val="num" w:pos="0"/>
        </w:tabs>
        <w:ind w:left="6120" w:hanging="180"/>
      </w:pPr>
      <w:rPr>
        <w:rFonts w:cs="Times New Roman"/>
      </w:r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rPr>
    </w:lvl>
    <w:lvl w:ilvl="1">
      <w:start w:val="1"/>
      <w:numFmt w:val="bullet"/>
      <w:lvlText w:val="o"/>
      <w:lvlJc w:val="left"/>
      <w:pPr>
        <w:tabs>
          <w:tab w:val="num" w:pos="0"/>
        </w:tabs>
        <w:ind w:left="1080" w:hanging="360"/>
      </w:pPr>
      <w:rPr>
        <w:rFonts w:ascii="Courier New" w:hAnsi="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rPr>
    </w:lvl>
    <w:lvl w:ilvl="8">
      <w:start w:val="1"/>
      <w:numFmt w:val="bullet"/>
      <w:lvlText w:val=""/>
      <w:lvlJc w:val="left"/>
      <w:pPr>
        <w:tabs>
          <w:tab w:val="num" w:pos="0"/>
        </w:tabs>
        <w:ind w:left="6120" w:hanging="360"/>
      </w:pPr>
      <w:rPr>
        <w:rFonts w:ascii="Wingdings" w:hAnsi="Wingdings"/>
      </w:rPr>
    </w:lvl>
  </w:abstractNum>
  <w:abstractNum w:abstractNumId="12">
    <w:nsid w:val="070F0347"/>
    <w:multiLevelType w:val="hybridMultilevel"/>
    <w:tmpl w:val="B5BED9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8F01C93"/>
    <w:multiLevelType w:val="hybridMultilevel"/>
    <w:tmpl w:val="B9D0F3C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15DF4C80"/>
    <w:multiLevelType w:val="hybridMultilevel"/>
    <w:tmpl w:val="12D4AD6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19EB7927"/>
    <w:multiLevelType w:val="hybridMultilevel"/>
    <w:tmpl w:val="1C821F3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1CCD219F"/>
    <w:multiLevelType w:val="hybridMultilevel"/>
    <w:tmpl w:val="F2A8C36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242C6443"/>
    <w:multiLevelType w:val="hybridMultilevel"/>
    <w:tmpl w:val="747E99D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26C50479"/>
    <w:multiLevelType w:val="hybridMultilevel"/>
    <w:tmpl w:val="B5AC3B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26EA0F3A"/>
    <w:multiLevelType w:val="hybridMultilevel"/>
    <w:tmpl w:val="D13210B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271334F2"/>
    <w:multiLevelType w:val="hybridMultilevel"/>
    <w:tmpl w:val="CD5E4D9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2B3C514C"/>
    <w:multiLevelType w:val="hybridMultilevel"/>
    <w:tmpl w:val="DDAA7046"/>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303E721B"/>
    <w:multiLevelType w:val="hybridMultilevel"/>
    <w:tmpl w:val="10B0ABF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3F9A3FDD"/>
    <w:multiLevelType w:val="hybridMultilevel"/>
    <w:tmpl w:val="4C2EE2F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4B0375CE"/>
    <w:multiLevelType w:val="hybridMultilevel"/>
    <w:tmpl w:val="8A601C7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54FB6588"/>
    <w:multiLevelType w:val="hybridMultilevel"/>
    <w:tmpl w:val="9A263A5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5D112715"/>
    <w:multiLevelType w:val="hybridMultilevel"/>
    <w:tmpl w:val="EA86A3E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5D1C44D6"/>
    <w:multiLevelType w:val="hybridMultilevel"/>
    <w:tmpl w:val="A23C82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61967DD5"/>
    <w:multiLevelType w:val="hybridMultilevel"/>
    <w:tmpl w:val="7AEE68EE"/>
    <w:lvl w:ilvl="0" w:tplc="040C0005">
      <w:start w:val="1"/>
      <w:numFmt w:val="bullet"/>
      <w:lvlText w:val=""/>
      <w:lvlJc w:val="left"/>
      <w:pPr>
        <w:ind w:left="327" w:hanging="360"/>
      </w:pPr>
      <w:rPr>
        <w:rFonts w:ascii="Wingdings" w:hAnsi="Wingdings" w:hint="default"/>
      </w:rPr>
    </w:lvl>
    <w:lvl w:ilvl="1" w:tplc="040C0003">
      <w:start w:val="1"/>
      <w:numFmt w:val="bullet"/>
      <w:lvlText w:val="o"/>
      <w:lvlJc w:val="left"/>
      <w:pPr>
        <w:ind w:left="1047" w:hanging="360"/>
      </w:pPr>
      <w:rPr>
        <w:rFonts w:ascii="Courier New" w:hAnsi="Courier New" w:hint="default"/>
      </w:rPr>
    </w:lvl>
    <w:lvl w:ilvl="2" w:tplc="040C0005">
      <w:start w:val="1"/>
      <w:numFmt w:val="bullet"/>
      <w:lvlText w:val=""/>
      <w:lvlJc w:val="left"/>
      <w:pPr>
        <w:ind w:left="1767" w:hanging="360"/>
      </w:pPr>
      <w:rPr>
        <w:rFonts w:ascii="Wingdings" w:hAnsi="Wingdings" w:hint="default"/>
      </w:rPr>
    </w:lvl>
    <w:lvl w:ilvl="3" w:tplc="040C0001" w:tentative="1">
      <w:start w:val="1"/>
      <w:numFmt w:val="bullet"/>
      <w:lvlText w:val=""/>
      <w:lvlJc w:val="left"/>
      <w:pPr>
        <w:ind w:left="2487" w:hanging="360"/>
      </w:pPr>
      <w:rPr>
        <w:rFonts w:ascii="Symbol" w:hAnsi="Symbol" w:hint="default"/>
      </w:rPr>
    </w:lvl>
    <w:lvl w:ilvl="4" w:tplc="040C0003" w:tentative="1">
      <w:start w:val="1"/>
      <w:numFmt w:val="bullet"/>
      <w:lvlText w:val="o"/>
      <w:lvlJc w:val="left"/>
      <w:pPr>
        <w:ind w:left="3207" w:hanging="360"/>
      </w:pPr>
      <w:rPr>
        <w:rFonts w:ascii="Courier New" w:hAnsi="Courier New" w:hint="default"/>
      </w:rPr>
    </w:lvl>
    <w:lvl w:ilvl="5" w:tplc="040C0005" w:tentative="1">
      <w:start w:val="1"/>
      <w:numFmt w:val="bullet"/>
      <w:lvlText w:val=""/>
      <w:lvlJc w:val="left"/>
      <w:pPr>
        <w:ind w:left="3927" w:hanging="360"/>
      </w:pPr>
      <w:rPr>
        <w:rFonts w:ascii="Wingdings" w:hAnsi="Wingdings" w:hint="default"/>
      </w:rPr>
    </w:lvl>
    <w:lvl w:ilvl="6" w:tplc="040C0001" w:tentative="1">
      <w:start w:val="1"/>
      <w:numFmt w:val="bullet"/>
      <w:lvlText w:val=""/>
      <w:lvlJc w:val="left"/>
      <w:pPr>
        <w:ind w:left="4647" w:hanging="360"/>
      </w:pPr>
      <w:rPr>
        <w:rFonts w:ascii="Symbol" w:hAnsi="Symbol" w:hint="default"/>
      </w:rPr>
    </w:lvl>
    <w:lvl w:ilvl="7" w:tplc="040C0003" w:tentative="1">
      <w:start w:val="1"/>
      <w:numFmt w:val="bullet"/>
      <w:lvlText w:val="o"/>
      <w:lvlJc w:val="left"/>
      <w:pPr>
        <w:ind w:left="5367" w:hanging="360"/>
      </w:pPr>
      <w:rPr>
        <w:rFonts w:ascii="Courier New" w:hAnsi="Courier New" w:hint="default"/>
      </w:rPr>
    </w:lvl>
    <w:lvl w:ilvl="8" w:tplc="040C0005" w:tentative="1">
      <w:start w:val="1"/>
      <w:numFmt w:val="bullet"/>
      <w:lvlText w:val=""/>
      <w:lvlJc w:val="left"/>
      <w:pPr>
        <w:ind w:left="6087" w:hanging="360"/>
      </w:pPr>
      <w:rPr>
        <w:rFonts w:ascii="Wingdings" w:hAnsi="Wingdings" w:hint="default"/>
      </w:rPr>
    </w:lvl>
  </w:abstractNum>
  <w:abstractNum w:abstractNumId="29">
    <w:nsid w:val="64055758"/>
    <w:multiLevelType w:val="hybridMultilevel"/>
    <w:tmpl w:val="4102608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64234EF2"/>
    <w:multiLevelType w:val="hybridMultilevel"/>
    <w:tmpl w:val="FDDA5DE8"/>
    <w:lvl w:ilvl="0" w:tplc="A4804C3C">
      <w:start w:val="1"/>
      <w:numFmt w:val="decimal"/>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31">
    <w:nsid w:val="6FB007DA"/>
    <w:multiLevelType w:val="hybridMultilevel"/>
    <w:tmpl w:val="C5B66F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28"/>
  </w:num>
  <w:num w:numId="2">
    <w:abstractNumId w:val="16"/>
  </w:num>
  <w:num w:numId="3">
    <w:abstractNumId w:val="19"/>
  </w:num>
  <w:num w:numId="4">
    <w:abstractNumId w:val="22"/>
  </w:num>
  <w:num w:numId="5">
    <w:abstractNumId w:val="12"/>
  </w:num>
  <w:num w:numId="6">
    <w:abstractNumId w:val="20"/>
  </w:num>
  <w:num w:numId="7">
    <w:abstractNumId w:val="24"/>
  </w:num>
  <w:num w:numId="8">
    <w:abstractNumId w:val="25"/>
  </w:num>
  <w:num w:numId="9">
    <w:abstractNumId w:val="31"/>
  </w:num>
  <w:num w:numId="10">
    <w:abstractNumId w:val="27"/>
  </w:num>
  <w:num w:numId="11">
    <w:abstractNumId w:val="18"/>
  </w:num>
  <w:num w:numId="12">
    <w:abstractNumId w:val="30"/>
  </w:num>
  <w:num w:numId="13">
    <w:abstractNumId w:val="17"/>
  </w:num>
  <w:num w:numId="14">
    <w:abstractNumId w:val="15"/>
  </w:num>
  <w:num w:numId="15">
    <w:abstractNumId w:val="26"/>
  </w:num>
  <w:num w:numId="16">
    <w:abstractNumId w:val="23"/>
  </w:num>
  <w:num w:numId="17">
    <w:abstractNumId w:val="29"/>
  </w:num>
  <w:num w:numId="18">
    <w:abstractNumId w:val="14"/>
  </w:num>
  <w:num w:numId="19">
    <w:abstractNumId w:val="21"/>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consecutiveHyphenLimit w:val="1"/>
  <w:hyphenationZone w:val="425"/>
  <w:doNotHyphenateCaps/>
  <w:characterSpacingControl w:val="doNotCompress"/>
  <w:hdrShapeDefaults>
    <o:shapedefaults v:ext="edit" spidmax="20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04DB"/>
    <w:rsid w:val="00001EE4"/>
    <w:rsid w:val="00002BB7"/>
    <w:rsid w:val="000047D6"/>
    <w:rsid w:val="0000526F"/>
    <w:rsid w:val="000068D0"/>
    <w:rsid w:val="00010018"/>
    <w:rsid w:val="00012258"/>
    <w:rsid w:val="000143C9"/>
    <w:rsid w:val="0001539D"/>
    <w:rsid w:val="00020A77"/>
    <w:rsid w:val="000252CE"/>
    <w:rsid w:val="0002651F"/>
    <w:rsid w:val="00033055"/>
    <w:rsid w:val="00033E73"/>
    <w:rsid w:val="00034E4F"/>
    <w:rsid w:val="00035195"/>
    <w:rsid w:val="00042441"/>
    <w:rsid w:val="00043692"/>
    <w:rsid w:val="00044BC0"/>
    <w:rsid w:val="00044FE2"/>
    <w:rsid w:val="0004504E"/>
    <w:rsid w:val="00052616"/>
    <w:rsid w:val="00056D84"/>
    <w:rsid w:val="00061CFA"/>
    <w:rsid w:val="00063B03"/>
    <w:rsid w:val="00064948"/>
    <w:rsid w:val="00072E27"/>
    <w:rsid w:val="00074F86"/>
    <w:rsid w:val="00075907"/>
    <w:rsid w:val="000846E1"/>
    <w:rsid w:val="000855E2"/>
    <w:rsid w:val="0008723A"/>
    <w:rsid w:val="00087EBF"/>
    <w:rsid w:val="00097D1F"/>
    <w:rsid w:val="000A293F"/>
    <w:rsid w:val="000A2C41"/>
    <w:rsid w:val="000A4645"/>
    <w:rsid w:val="000A4EF1"/>
    <w:rsid w:val="000A734F"/>
    <w:rsid w:val="000A75C5"/>
    <w:rsid w:val="000A7DE9"/>
    <w:rsid w:val="000B06A5"/>
    <w:rsid w:val="000B0B5C"/>
    <w:rsid w:val="000B2248"/>
    <w:rsid w:val="000B4285"/>
    <w:rsid w:val="000B4C41"/>
    <w:rsid w:val="000B50E1"/>
    <w:rsid w:val="000B5EB5"/>
    <w:rsid w:val="000B6273"/>
    <w:rsid w:val="000B6AAB"/>
    <w:rsid w:val="000C5ECA"/>
    <w:rsid w:val="000D2F78"/>
    <w:rsid w:val="000D376F"/>
    <w:rsid w:val="000D5C23"/>
    <w:rsid w:val="000D7AB7"/>
    <w:rsid w:val="000D7F59"/>
    <w:rsid w:val="000E08AF"/>
    <w:rsid w:val="000E1F61"/>
    <w:rsid w:val="000E3431"/>
    <w:rsid w:val="000E5D71"/>
    <w:rsid w:val="000E6308"/>
    <w:rsid w:val="000F14B7"/>
    <w:rsid w:val="000F2E2F"/>
    <w:rsid w:val="000F4218"/>
    <w:rsid w:val="000F4ABA"/>
    <w:rsid w:val="000F7F3F"/>
    <w:rsid w:val="00105473"/>
    <w:rsid w:val="00107540"/>
    <w:rsid w:val="0011117E"/>
    <w:rsid w:val="00112460"/>
    <w:rsid w:val="00113794"/>
    <w:rsid w:val="00113F46"/>
    <w:rsid w:val="001142A9"/>
    <w:rsid w:val="001272DA"/>
    <w:rsid w:val="00127C25"/>
    <w:rsid w:val="00135490"/>
    <w:rsid w:val="00140679"/>
    <w:rsid w:val="00142BE4"/>
    <w:rsid w:val="001434E1"/>
    <w:rsid w:val="00146B23"/>
    <w:rsid w:val="001565D5"/>
    <w:rsid w:val="00157FD7"/>
    <w:rsid w:val="00163D1A"/>
    <w:rsid w:val="0016459B"/>
    <w:rsid w:val="00165F3B"/>
    <w:rsid w:val="00166432"/>
    <w:rsid w:val="0017032C"/>
    <w:rsid w:val="001703B1"/>
    <w:rsid w:val="00170ACF"/>
    <w:rsid w:val="00176CE8"/>
    <w:rsid w:val="00180D22"/>
    <w:rsid w:val="00181DA4"/>
    <w:rsid w:val="0019197D"/>
    <w:rsid w:val="00191B61"/>
    <w:rsid w:val="00194F9E"/>
    <w:rsid w:val="001B00E9"/>
    <w:rsid w:val="001B2B8F"/>
    <w:rsid w:val="001B6455"/>
    <w:rsid w:val="001B7687"/>
    <w:rsid w:val="001C1BEC"/>
    <w:rsid w:val="001C4C13"/>
    <w:rsid w:val="001C658A"/>
    <w:rsid w:val="001C7CE9"/>
    <w:rsid w:val="001D2D95"/>
    <w:rsid w:val="001D690B"/>
    <w:rsid w:val="001E108B"/>
    <w:rsid w:val="001E151E"/>
    <w:rsid w:val="001E671E"/>
    <w:rsid w:val="001E75A5"/>
    <w:rsid w:val="001F0445"/>
    <w:rsid w:val="001F144A"/>
    <w:rsid w:val="0020048B"/>
    <w:rsid w:val="00207151"/>
    <w:rsid w:val="00211AF2"/>
    <w:rsid w:val="00211E82"/>
    <w:rsid w:val="00213544"/>
    <w:rsid w:val="002163C1"/>
    <w:rsid w:val="0022034B"/>
    <w:rsid w:val="00222552"/>
    <w:rsid w:val="00223BBF"/>
    <w:rsid w:val="00226505"/>
    <w:rsid w:val="00227304"/>
    <w:rsid w:val="00227899"/>
    <w:rsid w:val="00230AC1"/>
    <w:rsid w:val="002347C1"/>
    <w:rsid w:val="0023546C"/>
    <w:rsid w:val="00241854"/>
    <w:rsid w:val="00245098"/>
    <w:rsid w:val="00250EF1"/>
    <w:rsid w:val="00252F4E"/>
    <w:rsid w:val="00255C5B"/>
    <w:rsid w:val="0026121D"/>
    <w:rsid w:val="00265881"/>
    <w:rsid w:val="00266D70"/>
    <w:rsid w:val="00271648"/>
    <w:rsid w:val="00273580"/>
    <w:rsid w:val="0027535B"/>
    <w:rsid w:val="00275579"/>
    <w:rsid w:val="002778B2"/>
    <w:rsid w:val="00280614"/>
    <w:rsid w:val="00280723"/>
    <w:rsid w:val="00280732"/>
    <w:rsid w:val="00283688"/>
    <w:rsid w:val="00286065"/>
    <w:rsid w:val="00292580"/>
    <w:rsid w:val="00294710"/>
    <w:rsid w:val="00296233"/>
    <w:rsid w:val="002975E3"/>
    <w:rsid w:val="002A022A"/>
    <w:rsid w:val="002A09B4"/>
    <w:rsid w:val="002A42D9"/>
    <w:rsid w:val="002A6839"/>
    <w:rsid w:val="002A712E"/>
    <w:rsid w:val="002B220B"/>
    <w:rsid w:val="002B2CED"/>
    <w:rsid w:val="002B51E2"/>
    <w:rsid w:val="002C377C"/>
    <w:rsid w:val="002C612E"/>
    <w:rsid w:val="002D24AD"/>
    <w:rsid w:val="002D2767"/>
    <w:rsid w:val="002E0422"/>
    <w:rsid w:val="002E1303"/>
    <w:rsid w:val="002E1E34"/>
    <w:rsid w:val="002E5693"/>
    <w:rsid w:val="002E5B58"/>
    <w:rsid w:val="002E620A"/>
    <w:rsid w:val="002E7874"/>
    <w:rsid w:val="002F1C91"/>
    <w:rsid w:val="002F2866"/>
    <w:rsid w:val="00303836"/>
    <w:rsid w:val="00304850"/>
    <w:rsid w:val="00305664"/>
    <w:rsid w:val="003102BF"/>
    <w:rsid w:val="00310F45"/>
    <w:rsid w:val="003121E6"/>
    <w:rsid w:val="003132B3"/>
    <w:rsid w:val="00320420"/>
    <w:rsid w:val="00320A3B"/>
    <w:rsid w:val="00321434"/>
    <w:rsid w:val="00324A8D"/>
    <w:rsid w:val="0032637D"/>
    <w:rsid w:val="00326765"/>
    <w:rsid w:val="003301A3"/>
    <w:rsid w:val="00330A64"/>
    <w:rsid w:val="0033493A"/>
    <w:rsid w:val="00341363"/>
    <w:rsid w:val="00344219"/>
    <w:rsid w:val="003474B2"/>
    <w:rsid w:val="003528BC"/>
    <w:rsid w:val="00354AD9"/>
    <w:rsid w:val="003556E0"/>
    <w:rsid w:val="003635EC"/>
    <w:rsid w:val="00363CB3"/>
    <w:rsid w:val="00367BDB"/>
    <w:rsid w:val="003715DD"/>
    <w:rsid w:val="00372B76"/>
    <w:rsid w:val="0037457D"/>
    <w:rsid w:val="00376132"/>
    <w:rsid w:val="00381489"/>
    <w:rsid w:val="0038260F"/>
    <w:rsid w:val="00382EF5"/>
    <w:rsid w:val="003848BA"/>
    <w:rsid w:val="00384D41"/>
    <w:rsid w:val="0039395F"/>
    <w:rsid w:val="00395BC8"/>
    <w:rsid w:val="00396A45"/>
    <w:rsid w:val="00397D9F"/>
    <w:rsid w:val="003A04CF"/>
    <w:rsid w:val="003A0735"/>
    <w:rsid w:val="003A4460"/>
    <w:rsid w:val="003A456A"/>
    <w:rsid w:val="003A6001"/>
    <w:rsid w:val="003A6C68"/>
    <w:rsid w:val="003A774E"/>
    <w:rsid w:val="003B0F9F"/>
    <w:rsid w:val="003B3F61"/>
    <w:rsid w:val="003B5978"/>
    <w:rsid w:val="003B618C"/>
    <w:rsid w:val="003C040B"/>
    <w:rsid w:val="003C23CE"/>
    <w:rsid w:val="003C2949"/>
    <w:rsid w:val="003C3A9F"/>
    <w:rsid w:val="003C5A90"/>
    <w:rsid w:val="003D018B"/>
    <w:rsid w:val="003D1BB9"/>
    <w:rsid w:val="003D24A4"/>
    <w:rsid w:val="003D662E"/>
    <w:rsid w:val="003D669F"/>
    <w:rsid w:val="003D75B9"/>
    <w:rsid w:val="003D775A"/>
    <w:rsid w:val="003E4BAC"/>
    <w:rsid w:val="003F141E"/>
    <w:rsid w:val="003F5E78"/>
    <w:rsid w:val="003F7196"/>
    <w:rsid w:val="0040155E"/>
    <w:rsid w:val="00410EDD"/>
    <w:rsid w:val="004116F4"/>
    <w:rsid w:val="00411FFD"/>
    <w:rsid w:val="00412A3D"/>
    <w:rsid w:val="0041378C"/>
    <w:rsid w:val="00415CB1"/>
    <w:rsid w:val="00421C24"/>
    <w:rsid w:val="00423950"/>
    <w:rsid w:val="004245D3"/>
    <w:rsid w:val="0043022D"/>
    <w:rsid w:val="0043142D"/>
    <w:rsid w:val="00432C60"/>
    <w:rsid w:val="00433CF3"/>
    <w:rsid w:val="004343B4"/>
    <w:rsid w:val="00434872"/>
    <w:rsid w:val="00434B20"/>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0F65"/>
    <w:rsid w:val="00461C85"/>
    <w:rsid w:val="00462CD6"/>
    <w:rsid w:val="004647A8"/>
    <w:rsid w:val="004657CD"/>
    <w:rsid w:val="0046694E"/>
    <w:rsid w:val="00467704"/>
    <w:rsid w:val="0047150E"/>
    <w:rsid w:val="00472663"/>
    <w:rsid w:val="004778ED"/>
    <w:rsid w:val="00482779"/>
    <w:rsid w:val="00482F73"/>
    <w:rsid w:val="00487B54"/>
    <w:rsid w:val="004925CA"/>
    <w:rsid w:val="00493417"/>
    <w:rsid w:val="00495EA8"/>
    <w:rsid w:val="004962ED"/>
    <w:rsid w:val="004A1BDF"/>
    <w:rsid w:val="004A2208"/>
    <w:rsid w:val="004A546F"/>
    <w:rsid w:val="004A658A"/>
    <w:rsid w:val="004A7046"/>
    <w:rsid w:val="004B0D10"/>
    <w:rsid w:val="004B4E96"/>
    <w:rsid w:val="004B5E0C"/>
    <w:rsid w:val="004C4BFD"/>
    <w:rsid w:val="004C68A3"/>
    <w:rsid w:val="004C7693"/>
    <w:rsid w:val="004D10CC"/>
    <w:rsid w:val="004D2CF6"/>
    <w:rsid w:val="004D3527"/>
    <w:rsid w:val="004D571F"/>
    <w:rsid w:val="004D7E83"/>
    <w:rsid w:val="004E277B"/>
    <w:rsid w:val="004E309C"/>
    <w:rsid w:val="004E45F0"/>
    <w:rsid w:val="004F26CA"/>
    <w:rsid w:val="004F5B5C"/>
    <w:rsid w:val="004F76B1"/>
    <w:rsid w:val="005002E0"/>
    <w:rsid w:val="0050150D"/>
    <w:rsid w:val="005025A7"/>
    <w:rsid w:val="00503B0F"/>
    <w:rsid w:val="005102E7"/>
    <w:rsid w:val="00511C28"/>
    <w:rsid w:val="00512401"/>
    <w:rsid w:val="00516B6E"/>
    <w:rsid w:val="00517C42"/>
    <w:rsid w:val="00520504"/>
    <w:rsid w:val="00522193"/>
    <w:rsid w:val="005313BF"/>
    <w:rsid w:val="00532109"/>
    <w:rsid w:val="0053316A"/>
    <w:rsid w:val="00534D24"/>
    <w:rsid w:val="00541EE2"/>
    <w:rsid w:val="00543725"/>
    <w:rsid w:val="0054427F"/>
    <w:rsid w:val="00554881"/>
    <w:rsid w:val="0055491D"/>
    <w:rsid w:val="00555806"/>
    <w:rsid w:val="00555E06"/>
    <w:rsid w:val="00556021"/>
    <w:rsid w:val="005641B8"/>
    <w:rsid w:val="00564D5D"/>
    <w:rsid w:val="00564E3B"/>
    <w:rsid w:val="0057092C"/>
    <w:rsid w:val="005740EE"/>
    <w:rsid w:val="005743BA"/>
    <w:rsid w:val="005756F7"/>
    <w:rsid w:val="00575A1D"/>
    <w:rsid w:val="00576705"/>
    <w:rsid w:val="00576A83"/>
    <w:rsid w:val="00577030"/>
    <w:rsid w:val="00581734"/>
    <w:rsid w:val="00594B1F"/>
    <w:rsid w:val="0059522A"/>
    <w:rsid w:val="00595649"/>
    <w:rsid w:val="0059573C"/>
    <w:rsid w:val="00597096"/>
    <w:rsid w:val="0059720A"/>
    <w:rsid w:val="00597359"/>
    <w:rsid w:val="005978FA"/>
    <w:rsid w:val="005A3F0D"/>
    <w:rsid w:val="005A7B48"/>
    <w:rsid w:val="005B4A37"/>
    <w:rsid w:val="005B544C"/>
    <w:rsid w:val="005B5514"/>
    <w:rsid w:val="005C04AE"/>
    <w:rsid w:val="005C2442"/>
    <w:rsid w:val="005C2AA2"/>
    <w:rsid w:val="005C348A"/>
    <w:rsid w:val="005C49C9"/>
    <w:rsid w:val="005C52FA"/>
    <w:rsid w:val="005D1363"/>
    <w:rsid w:val="005D299D"/>
    <w:rsid w:val="005D3B15"/>
    <w:rsid w:val="005D6D5D"/>
    <w:rsid w:val="005E149B"/>
    <w:rsid w:val="005F267E"/>
    <w:rsid w:val="005F6239"/>
    <w:rsid w:val="00600FA4"/>
    <w:rsid w:val="006011F3"/>
    <w:rsid w:val="00601A45"/>
    <w:rsid w:val="00604227"/>
    <w:rsid w:val="0060454E"/>
    <w:rsid w:val="00612CDF"/>
    <w:rsid w:val="006173F4"/>
    <w:rsid w:val="0062442F"/>
    <w:rsid w:val="00627CC8"/>
    <w:rsid w:val="00630AE5"/>
    <w:rsid w:val="00630FB3"/>
    <w:rsid w:val="00631E53"/>
    <w:rsid w:val="006321A4"/>
    <w:rsid w:val="006342B7"/>
    <w:rsid w:val="00635E73"/>
    <w:rsid w:val="00637DC7"/>
    <w:rsid w:val="00637F14"/>
    <w:rsid w:val="00640AC0"/>
    <w:rsid w:val="00640B56"/>
    <w:rsid w:val="0065254B"/>
    <w:rsid w:val="00654192"/>
    <w:rsid w:val="00654864"/>
    <w:rsid w:val="006551E7"/>
    <w:rsid w:val="006571DE"/>
    <w:rsid w:val="0065720B"/>
    <w:rsid w:val="00657AF0"/>
    <w:rsid w:val="00663422"/>
    <w:rsid w:val="00663E60"/>
    <w:rsid w:val="0066539D"/>
    <w:rsid w:val="0066552B"/>
    <w:rsid w:val="006662C6"/>
    <w:rsid w:val="0066718B"/>
    <w:rsid w:val="006711F4"/>
    <w:rsid w:val="00671999"/>
    <w:rsid w:val="006728F0"/>
    <w:rsid w:val="006826FD"/>
    <w:rsid w:val="0069514C"/>
    <w:rsid w:val="006963C3"/>
    <w:rsid w:val="00696948"/>
    <w:rsid w:val="006A04BC"/>
    <w:rsid w:val="006A1C86"/>
    <w:rsid w:val="006A38B2"/>
    <w:rsid w:val="006A3FB4"/>
    <w:rsid w:val="006A6C99"/>
    <w:rsid w:val="006A7D03"/>
    <w:rsid w:val="006B1544"/>
    <w:rsid w:val="006B350E"/>
    <w:rsid w:val="006B37BB"/>
    <w:rsid w:val="006B4C0B"/>
    <w:rsid w:val="006B7287"/>
    <w:rsid w:val="006B795F"/>
    <w:rsid w:val="006C4070"/>
    <w:rsid w:val="006C4677"/>
    <w:rsid w:val="006C7984"/>
    <w:rsid w:val="006D24EC"/>
    <w:rsid w:val="006D7F8D"/>
    <w:rsid w:val="006E05CC"/>
    <w:rsid w:val="006E230D"/>
    <w:rsid w:val="006F0EA1"/>
    <w:rsid w:val="006F2C41"/>
    <w:rsid w:val="006F3370"/>
    <w:rsid w:val="006F41B7"/>
    <w:rsid w:val="00711503"/>
    <w:rsid w:val="007123C1"/>
    <w:rsid w:val="00712AEA"/>
    <w:rsid w:val="00714663"/>
    <w:rsid w:val="007202F8"/>
    <w:rsid w:val="00721EB0"/>
    <w:rsid w:val="007241AF"/>
    <w:rsid w:val="00726BFC"/>
    <w:rsid w:val="007302B3"/>
    <w:rsid w:val="0073142F"/>
    <w:rsid w:val="0073300D"/>
    <w:rsid w:val="007330C9"/>
    <w:rsid w:val="00733597"/>
    <w:rsid w:val="00733AF6"/>
    <w:rsid w:val="00736DED"/>
    <w:rsid w:val="00736EBD"/>
    <w:rsid w:val="00740062"/>
    <w:rsid w:val="007427C4"/>
    <w:rsid w:val="00744440"/>
    <w:rsid w:val="00746247"/>
    <w:rsid w:val="0075171C"/>
    <w:rsid w:val="00756DD8"/>
    <w:rsid w:val="00763210"/>
    <w:rsid w:val="00764062"/>
    <w:rsid w:val="00764168"/>
    <w:rsid w:val="0076464B"/>
    <w:rsid w:val="00764ADC"/>
    <w:rsid w:val="007658F5"/>
    <w:rsid w:val="007661A6"/>
    <w:rsid w:val="00766FF4"/>
    <w:rsid w:val="00770A5C"/>
    <w:rsid w:val="00771D58"/>
    <w:rsid w:val="00773A0E"/>
    <w:rsid w:val="00773E73"/>
    <w:rsid w:val="00773F77"/>
    <w:rsid w:val="0077521B"/>
    <w:rsid w:val="007774E5"/>
    <w:rsid w:val="00780885"/>
    <w:rsid w:val="00782C01"/>
    <w:rsid w:val="00784AA1"/>
    <w:rsid w:val="00786677"/>
    <w:rsid w:val="007909FB"/>
    <w:rsid w:val="00794028"/>
    <w:rsid w:val="007940B8"/>
    <w:rsid w:val="00794174"/>
    <w:rsid w:val="007978A1"/>
    <w:rsid w:val="007A0B5D"/>
    <w:rsid w:val="007A1FE3"/>
    <w:rsid w:val="007A2D1B"/>
    <w:rsid w:val="007A30C5"/>
    <w:rsid w:val="007A3B4F"/>
    <w:rsid w:val="007A4A89"/>
    <w:rsid w:val="007A6CDF"/>
    <w:rsid w:val="007B2346"/>
    <w:rsid w:val="007B4708"/>
    <w:rsid w:val="007B4B9C"/>
    <w:rsid w:val="007B7C6C"/>
    <w:rsid w:val="007C0318"/>
    <w:rsid w:val="007C0457"/>
    <w:rsid w:val="007C253E"/>
    <w:rsid w:val="007C4545"/>
    <w:rsid w:val="007C5BD9"/>
    <w:rsid w:val="007D11C7"/>
    <w:rsid w:val="007D11D9"/>
    <w:rsid w:val="007D1312"/>
    <w:rsid w:val="007D190C"/>
    <w:rsid w:val="007E0695"/>
    <w:rsid w:val="007E2E88"/>
    <w:rsid w:val="007E31FD"/>
    <w:rsid w:val="007E3ED5"/>
    <w:rsid w:val="007F20C1"/>
    <w:rsid w:val="007F224B"/>
    <w:rsid w:val="007F3F7E"/>
    <w:rsid w:val="007F5906"/>
    <w:rsid w:val="007F6812"/>
    <w:rsid w:val="00801661"/>
    <w:rsid w:val="008035A3"/>
    <w:rsid w:val="00804F8D"/>
    <w:rsid w:val="00813D46"/>
    <w:rsid w:val="00817E4D"/>
    <w:rsid w:val="00820E8B"/>
    <w:rsid w:val="008212B5"/>
    <w:rsid w:val="00825E26"/>
    <w:rsid w:val="00826E73"/>
    <w:rsid w:val="008355DA"/>
    <w:rsid w:val="00837913"/>
    <w:rsid w:val="00840526"/>
    <w:rsid w:val="00840E09"/>
    <w:rsid w:val="0084155C"/>
    <w:rsid w:val="00845FFA"/>
    <w:rsid w:val="00854C09"/>
    <w:rsid w:val="00855BC2"/>
    <w:rsid w:val="00856101"/>
    <w:rsid w:val="00856245"/>
    <w:rsid w:val="00857969"/>
    <w:rsid w:val="008611DA"/>
    <w:rsid w:val="00865A3D"/>
    <w:rsid w:val="00866312"/>
    <w:rsid w:val="008669FE"/>
    <w:rsid w:val="00867F19"/>
    <w:rsid w:val="00875E63"/>
    <w:rsid w:val="008772DA"/>
    <w:rsid w:val="00877747"/>
    <w:rsid w:val="00881D79"/>
    <w:rsid w:val="00882DAB"/>
    <w:rsid w:val="0088353A"/>
    <w:rsid w:val="008842E0"/>
    <w:rsid w:val="008855AD"/>
    <w:rsid w:val="00890CCD"/>
    <w:rsid w:val="00890E09"/>
    <w:rsid w:val="00891563"/>
    <w:rsid w:val="00891C73"/>
    <w:rsid w:val="0089258C"/>
    <w:rsid w:val="00892AE9"/>
    <w:rsid w:val="008940D9"/>
    <w:rsid w:val="008A1C31"/>
    <w:rsid w:val="008A2758"/>
    <w:rsid w:val="008B34AD"/>
    <w:rsid w:val="008B4EDF"/>
    <w:rsid w:val="008B50B2"/>
    <w:rsid w:val="008B5BFE"/>
    <w:rsid w:val="008C1099"/>
    <w:rsid w:val="008C2D28"/>
    <w:rsid w:val="008C55C9"/>
    <w:rsid w:val="008C5B87"/>
    <w:rsid w:val="008D1562"/>
    <w:rsid w:val="008D1668"/>
    <w:rsid w:val="008D22A2"/>
    <w:rsid w:val="008D3D9F"/>
    <w:rsid w:val="008E1908"/>
    <w:rsid w:val="008E2E68"/>
    <w:rsid w:val="008E3FAA"/>
    <w:rsid w:val="008E457E"/>
    <w:rsid w:val="008E469F"/>
    <w:rsid w:val="008E4BC5"/>
    <w:rsid w:val="008E50FA"/>
    <w:rsid w:val="008F103A"/>
    <w:rsid w:val="008F16F9"/>
    <w:rsid w:val="008F315E"/>
    <w:rsid w:val="008F31A3"/>
    <w:rsid w:val="008F34E3"/>
    <w:rsid w:val="008F658A"/>
    <w:rsid w:val="008F6D23"/>
    <w:rsid w:val="008F6DD3"/>
    <w:rsid w:val="008F701B"/>
    <w:rsid w:val="00900505"/>
    <w:rsid w:val="00901441"/>
    <w:rsid w:val="00901E04"/>
    <w:rsid w:val="009038DC"/>
    <w:rsid w:val="0090407F"/>
    <w:rsid w:val="00905B46"/>
    <w:rsid w:val="00911B5B"/>
    <w:rsid w:val="009123D8"/>
    <w:rsid w:val="00913B3D"/>
    <w:rsid w:val="00917554"/>
    <w:rsid w:val="00920149"/>
    <w:rsid w:val="0092014D"/>
    <w:rsid w:val="00921C13"/>
    <w:rsid w:val="009252EC"/>
    <w:rsid w:val="0092597D"/>
    <w:rsid w:val="00926D6C"/>
    <w:rsid w:val="0092715F"/>
    <w:rsid w:val="00933298"/>
    <w:rsid w:val="00936CE0"/>
    <w:rsid w:val="009419C9"/>
    <w:rsid w:val="00943050"/>
    <w:rsid w:val="00950BA2"/>
    <w:rsid w:val="00950EC9"/>
    <w:rsid w:val="00952250"/>
    <w:rsid w:val="00953351"/>
    <w:rsid w:val="00953F4F"/>
    <w:rsid w:val="00953F97"/>
    <w:rsid w:val="0095475C"/>
    <w:rsid w:val="00955E67"/>
    <w:rsid w:val="00956CB6"/>
    <w:rsid w:val="00960593"/>
    <w:rsid w:val="00961270"/>
    <w:rsid w:val="00965D82"/>
    <w:rsid w:val="00967595"/>
    <w:rsid w:val="00970B28"/>
    <w:rsid w:val="00971EB1"/>
    <w:rsid w:val="00976702"/>
    <w:rsid w:val="00976961"/>
    <w:rsid w:val="00976E99"/>
    <w:rsid w:val="00984153"/>
    <w:rsid w:val="00986A0C"/>
    <w:rsid w:val="0099073A"/>
    <w:rsid w:val="009909F6"/>
    <w:rsid w:val="00990F45"/>
    <w:rsid w:val="00991237"/>
    <w:rsid w:val="009930B3"/>
    <w:rsid w:val="00994FD3"/>
    <w:rsid w:val="009950EC"/>
    <w:rsid w:val="009A4834"/>
    <w:rsid w:val="009A4D81"/>
    <w:rsid w:val="009A51B0"/>
    <w:rsid w:val="009A656F"/>
    <w:rsid w:val="009A68D5"/>
    <w:rsid w:val="009B1CBC"/>
    <w:rsid w:val="009B431B"/>
    <w:rsid w:val="009B68A2"/>
    <w:rsid w:val="009B7364"/>
    <w:rsid w:val="009B7E20"/>
    <w:rsid w:val="009C2E29"/>
    <w:rsid w:val="009C496C"/>
    <w:rsid w:val="009C5934"/>
    <w:rsid w:val="009C5C38"/>
    <w:rsid w:val="009C6795"/>
    <w:rsid w:val="009C6F88"/>
    <w:rsid w:val="009D320C"/>
    <w:rsid w:val="009D4505"/>
    <w:rsid w:val="009D76D2"/>
    <w:rsid w:val="009E14E8"/>
    <w:rsid w:val="009E401E"/>
    <w:rsid w:val="009E41C8"/>
    <w:rsid w:val="009E5725"/>
    <w:rsid w:val="009E6171"/>
    <w:rsid w:val="009E61A0"/>
    <w:rsid w:val="009E6F2E"/>
    <w:rsid w:val="009E76A6"/>
    <w:rsid w:val="009F0D28"/>
    <w:rsid w:val="009F4986"/>
    <w:rsid w:val="009F5289"/>
    <w:rsid w:val="00A02E84"/>
    <w:rsid w:val="00A05F75"/>
    <w:rsid w:val="00A073FD"/>
    <w:rsid w:val="00A10B5A"/>
    <w:rsid w:val="00A11E19"/>
    <w:rsid w:val="00A12BD0"/>
    <w:rsid w:val="00A12DDF"/>
    <w:rsid w:val="00A228AB"/>
    <w:rsid w:val="00A2360F"/>
    <w:rsid w:val="00A23D2E"/>
    <w:rsid w:val="00A23DE8"/>
    <w:rsid w:val="00A269AD"/>
    <w:rsid w:val="00A2719B"/>
    <w:rsid w:val="00A27E7F"/>
    <w:rsid w:val="00A33BA6"/>
    <w:rsid w:val="00A353BB"/>
    <w:rsid w:val="00A362C8"/>
    <w:rsid w:val="00A40272"/>
    <w:rsid w:val="00A4146A"/>
    <w:rsid w:val="00A4201B"/>
    <w:rsid w:val="00A432AB"/>
    <w:rsid w:val="00A4464E"/>
    <w:rsid w:val="00A46331"/>
    <w:rsid w:val="00A50956"/>
    <w:rsid w:val="00A51EE6"/>
    <w:rsid w:val="00A53794"/>
    <w:rsid w:val="00A540B9"/>
    <w:rsid w:val="00A55270"/>
    <w:rsid w:val="00A56259"/>
    <w:rsid w:val="00A60247"/>
    <w:rsid w:val="00A6140D"/>
    <w:rsid w:val="00A61DF5"/>
    <w:rsid w:val="00A627D8"/>
    <w:rsid w:val="00A64E5F"/>
    <w:rsid w:val="00A64ECF"/>
    <w:rsid w:val="00A724A6"/>
    <w:rsid w:val="00A76E87"/>
    <w:rsid w:val="00A771B5"/>
    <w:rsid w:val="00A77350"/>
    <w:rsid w:val="00A77B0A"/>
    <w:rsid w:val="00A8087D"/>
    <w:rsid w:val="00A82D6E"/>
    <w:rsid w:val="00A832B7"/>
    <w:rsid w:val="00A841D3"/>
    <w:rsid w:val="00A85C2B"/>
    <w:rsid w:val="00A877CD"/>
    <w:rsid w:val="00A92BCB"/>
    <w:rsid w:val="00A93C8C"/>
    <w:rsid w:val="00A95E40"/>
    <w:rsid w:val="00AA1A64"/>
    <w:rsid w:val="00AA1DA8"/>
    <w:rsid w:val="00AA266B"/>
    <w:rsid w:val="00AA3F04"/>
    <w:rsid w:val="00AA6027"/>
    <w:rsid w:val="00AA7FA3"/>
    <w:rsid w:val="00AB18A3"/>
    <w:rsid w:val="00AB3604"/>
    <w:rsid w:val="00AB5FAF"/>
    <w:rsid w:val="00AB76F1"/>
    <w:rsid w:val="00AB772A"/>
    <w:rsid w:val="00AC0790"/>
    <w:rsid w:val="00AC2667"/>
    <w:rsid w:val="00AC28F1"/>
    <w:rsid w:val="00AC7002"/>
    <w:rsid w:val="00AD326F"/>
    <w:rsid w:val="00AD3A4D"/>
    <w:rsid w:val="00AD585D"/>
    <w:rsid w:val="00AE1236"/>
    <w:rsid w:val="00AE3D3D"/>
    <w:rsid w:val="00AF3B20"/>
    <w:rsid w:val="00AF4FC3"/>
    <w:rsid w:val="00AF7C47"/>
    <w:rsid w:val="00B01939"/>
    <w:rsid w:val="00B02A7F"/>
    <w:rsid w:val="00B02D94"/>
    <w:rsid w:val="00B0313A"/>
    <w:rsid w:val="00B05EAC"/>
    <w:rsid w:val="00B064A0"/>
    <w:rsid w:val="00B07ED2"/>
    <w:rsid w:val="00B146C7"/>
    <w:rsid w:val="00B148B5"/>
    <w:rsid w:val="00B14958"/>
    <w:rsid w:val="00B16FA6"/>
    <w:rsid w:val="00B176F9"/>
    <w:rsid w:val="00B205F2"/>
    <w:rsid w:val="00B20CBD"/>
    <w:rsid w:val="00B2516F"/>
    <w:rsid w:val="00B30EDF"/>
    <w:rsid w:val="00B33854"/>
    <w:rsid w:val="00B372EA"/>
    <w:rsid w:val="00B37892"/>
    <w:rsid w:val="00B41561"/>
    <w:rsid w:val="00B47952"/>
    <w:rsid w:val="00B516D5"/>
    <w:rsid w:val="00B5386F"/>
    <w:rsid w:val="00B5405E"/>
    <w:rsid w:val="00B5566A"/>
    <w:rsid w:val="00B568B8"/>
    <w:rsid w:val="00B60FA9"/>
    <w:rsid w:val="00B63297"/>
    <w:rsid w:val="00B6329C"/>
    <w:rsid w:val="00B65FCD"/>
    <w:rsid w:val="00B667FF"/>
    <w:rsid w:val="00B67223"/>
    <w:rsid w:val="00B700F1"/>
    <w:rsid w:val="00B70E4D"/>
    <w:rsid w:val="00B71646"/>
    <w:rsid w:val="00B750E1"/>
    <w:rsid w:val="00B75506"/>
    <w:rsid w:val="00B8313F"/>
    <w:rsid w:val="00B83E67"/>
    <w:rsid w:val="00B91BC4"/>
    <w:rsid w:val="00B92563"/>
    <w:rsid w:val="00B92E1E"/>
    <w:rsid w:val="00B94EB3"/>
    <w:rsid w:val="00B956D6"/>
    <w:rsid w:val="00B95B96"/>
    <w:rsid w:val="00B95FFB"/>
    <w:rsid w:val="00B97347"/>
    <w:rsid w:val="00B97CB9"/>
    <w:rsid w:val="00BA16A2"/>
    <w:rsid w:val="00BA2517"/>
    <w:rsid w:val="00BB13F7"/>
    <w:rsid w:val="00BB2BF0"/>
    <w:rsid w:val="00BB3345"/>
    <w:rsid w:val="00BB3F0F"/>
    <w:rsid w:val="00BC03EB"/>
    <w:rsid w:val="00BC042B"/>
    <w:rsid w:val="00BC0CF1"/>
    <w:rsid w:val="00BC0D9C"/>
    <w:rsid w:val="00BD0440"/>
    <w:rsid w:val="00BD140B"/>
    <w:rsid w:val="00BD3F32"/>
    <w:rsid w:val="00BD5290"/>
    <w:rsid w:val="00BE0753"/>
    <w:rsid w:val="00BE2868"/>
    <w:rsid w:val="00BE3DCD"/>
    <w:rsid w:val="00BE4B11"/>
    <w:rsid w:val="00BE5B8F"/>
    <w:rsid w:val="00BE7DEC"/>
    <w:rsid w:val="00BF0F7A"/>
    <w:rsid w:val="00BF341D"/>
    <w:rsid w:val="00BF3B71"/>
    <w:rsid w:val="00C01924"/>
    <w:rsid w:val="00C02B15"/>
    <w:rsid w:val="00C02C0A"/>
    <w:rsid w:val="00C069A0"/>
    <w:rsid w:val="00C06CF2"/>
    <w:rsid w:val="00C06EF6"/>
    <w:rsid w:val="00C06F0D"/>
    <w:rsid w:val="00C074A1"/>
    <w:rsid w:val="00C111A0"/>
    <w:rsid w:val="00C12084"/>
    <w:rsid w:val="00C1214D"/>
    <w:rsid w:val="00C12500"/>
    <w:rsid w:val="00C12676"/>
    <w:rsid w:val="00C130DC"/>
    <w:rsid w:val="00C16F8E"/>
    <w:rsid w:val="00C17559"/>
    <w:rsid w:val="00C17B7C"/>
    <w:rsid w:val="00C2046B"/>
    <w:rsid w:val="00C250F5"/>
    <w:rsid w:val="00C27F8A"/>
    <w:rsid w:val="00C30CDD"/>
    <w:rsid w:val="00C310E9"/>
    <w:rsid w:val="00C32188"/>
    <w:rsid w:val="00C32F25"/>
    <w:rsid w:val="00C34F72"/>
    <w:rsid w:val="00C412D7"/>
    <w:rsid w:val="00C4540A"/>
    <w:rsid w:val="00C4620D"/>
    <w:rsid w:val="00C47281"/>
    <w:rsid w:val="00C50731"/>
    <w:rsid w:val="00C50C80"/>
    <w:rsid w:val="00C53515"/>
    <w:rsid w:val="00C61D33"/>
    <w:rsid w:val="00C64F3D"/>
    <w:rsid w:val="00C67192"/>
    <w:rsid w:val="00C750BC"/>
    <w:rsid w:val="00C77A9C"/>
    <w:rsid w:val="00C83376"/>
    <w:rsid w:val="00C84453"/>
    <w:rsid w:val="00C85990"/>
    <w:rsid w:val="00C875CA"/>
    <w:rsid w:val="00C92738"/>
    <w:rsid w:val="00C92DA2"/>
    <w:rsid w:val="00C93AB8"/>
    <w:rsid w:val="00C94872"/>
    <w:rsid w:val="00C95963"/>
    <w:rsid w:val="00C95DD3"/>
    <w:rsid w:val="00C96087"/>
    <w:rsid w:val="00CA62C7"/>
    <w:rsid w:val="00CA689D"/>
    <w:rsid w:val="00CB0985"/>
    <w:rsid w:val="00CB0A43"/>
    <w:rsid w:val="00CB1ECB"/>
    <w:rsid w:val="00CB2730"/>
    <w:rsid w:val="00CB4227"/>
    <w:rsid w:val="00CB691A"/>
    <w:rsid w:val="00CB6F14"/>
    <w:rsid w:val="00CC2770"/>
    <w:rsid w:val="00CC2CF5"/>
    <w:rsid w:val="00CC389D"/>
    <w:rsid w:val="00CC434F"/>
    <w:rsid w:val="00CC6C81"/>
    <w:rsid w:val="00CD2B10"/>
    <w:rsid w:val="00CD7221"/>
    <w:rsid w:val="00CE20D6"/>
    <w:rsid w:val="00CE2B5E"/>
    <w:rsid w:val="00CE32BF"/>
    <w:rsid w:val="00CE5D6A"/>
    <w:rsid w:val="00CE700F"/>
    <w:rsid w:val="00CE7241"/>
    <w:rsid w:val="00CF0D07"/>
    <w:rsid w:val="00CF1894"/>
    <w:rsid w:val="00CF265A"/>
    <w:rsid w:val="00CF3333"/>
    <w:rsid w:val="00CF35C0"/>
    <w:rsid w:val="00CF3F33"/>
    <w:rsid w:val="00D020BD"/>
    <w:rsid w:val="00D0504B"/>
    <w:rsid w:val="00D078E8"/>
    <w:rsid w:val="00D10D10"/>
    <w:rsid w:val="00D118D6"/>
    <w:rsid w:val="00D14D23"/>
    <w:rsid w:val="00D25F29"/>
    <w:rsid w:val="00D264B1"/>
    <w:rsid w:val="00D27536"/>
    <w:rsid w:val="00D3005D"/>
    <w:rsid w:val="00D33977"/>
    <w:rsid w:val="00D33BE8"/>
    <w:rsid w:val="00D33E44"/>
    <w:rsid w:val="00D37465"/>
    <w:rsid w:val="00D374FC"/>
    <w:rsid w:val="00D406A0"/>
    <w:rsid w:val="00D40DCE"/>
    <w:rsid w:val="00D422D5"/>
    <w:rsid w:val="00D43A22"/>
    <w:rsid w:val="00D45BB4"/>
    <w:rsid w:val="00D50D37"/>
    <w:rsid w:val="00D51AA8"/>
    <w:rsid w:val="00D571E7"/>
    <w:rsid w:val="00D5781C"/>
    <w:rsid w:val="00D60727"/>
    <w:rsid w:val="00D61B5D"/>
    <w:rsid w:val="00D6202C"/>
    <w:rsid w:val="00D6281B"/>
    <w:rsid w:val="00D639D2"/>
    <w:rsid w:val="00D64F52"/>
    <w:rsid w:val="00D66205"/>
    <w:rsid w:val="00D66753"/>
    <w:rsid w:val="00D669FE"/>
    <w:rsid w:val="00D726DF"/>
    <w:rsid w:val="00D741C1"/>
    <w:rsid w:val="00D8264E"/>
    <w:rsid w:val="00D833FC"/>
    <w:rsid w:val="00D83AB9"/>
    <w:rsid w:val="00D852F0"/>
    <w:rsid w:val="00D85CF8"/>
    <w:rsid w:val="00D87599"/>
    <w:rsid w:val="00D913F0"/>
    <w:rsid w:val="00D919FC"/>
    <w:rsid w:val="00DA0396"/>
    <w:rsid w:val="00DA10F5"/>
    <w:rsid w:val="00DA2500"/>
    <w:rsid w:val="00DA3AC0"/>
    <w:rsid w:val="00DA4587"/>
    <w:rsid w:val="00DA485D"/>
    <w:rsid w:val="00DA5A5D"/>
    <w:rsid w:val="00DB04A5"/>
    <w:rsid w:val="00DB0C98"/>
    <w:rsid w:val="00DB1F1B"/>
    <w:rsid w:val="00DB2C10"/>
    <w:rsid w:val="00DB48BC"/>
    <w:rsid w:val="00DB6C40"/>
    <w:rsid w:val="00DB79EF"/>
    <w:rsid w:val="00DC12B4"/>
    <w:rsid w:val="00DC487B"/>
    <w:rsid w:val="00DD016B"/>
    <w:rsid w:val="00DD317D"/>
    <w:rsid w:val="00DD56A0"/>
    <w:rsid w:val="00DD5CE8"/>
    <w:rsid w:val="00DD7ACE"/>
    <w:rsid w:val="00DE26AC"/>
    <w:rsid w:val="00DE2EB3"/>
    <w:rsid w:val="00DE30D7"/>
    <w:rsid w:val="00DE3415"/>
    <w:rsid w:val="00DE4761"/>
    <w:rsid w:val="00DE478E"/>
    <w:rsid w:val="00DE52E3"/>
    <w:rsid w:val="00DE59CA"/>
    <w:rsid w:val="00DF0F37"/>
    <w:rsid w:val="00DF2B9B"/>
    <w:rsid w:val="00DF4345"/>
    <w:rsid w:val="00DF4E88"/>
    <w:rsid w:val="00E00237"/>
    <w:rsid w:val="00E01568"/>
    <w:rsid w:val="00E02749"/>
    <w:rsid w:val="00E0499C"/>
    <w:rsid w:val="00E07C40"/>
    <w:rsid w:val="00E111E9"/>
    <w:rsid w:val="00E14884"/>
    <w:rsid w:val="00E17479"/>
    <w:rsid w:val="00E17711"/>
    <w:rsid w:val="00E20624"/>
    <w:rsid w:val="00E20B89"/>
    <w:rsid w:val="00E21249"/>
    <w:rsid w:val="00E234B7"/>
    <w:rsid w:val="00E23A67"/>
    <w:rsid w:val="00E2459A"/>
    <w:rsid w:val="00E257C3"/>
    <w:rsid w:val="00E2738C"/>
    <w:rsid w:val="00E279DE"/>
    <w:rsid w:val="00E30660"/>
    <w:rsid w:val="00E338BD"/>
    <w:rsid w:val="00E34816"/>
    <w:rsid w:val="00E35B98"/>
    <w:rsid w:val="00E3615E"/>
    <w:rsid w:val="00E374F5"/>
    <w:rsid w:val="00E44D73"/>
    <w:rsid w:val="00E46179"/>
    <w:rsid w:val="00E462CA"/>
    <w:rsid w:val="00E46F66"/>
    <w:rsid w:val="00E47CBD"/>
    <w:rsid w:val="00E51D1D"/>
    <w:rsid w:val="00E52256"/>
    <w:rsid w:val="00E55081"/>
    <w:rsid w:val="00E56DB2"/>
    <w:rsid w:val="00E60D8A"/>
    <w:rsid w:val="00E6136D"/>
    <w:rsid w:val="00E62E7D"/>
    <w:rsid w:val="00E631BA"/>
    <w:rsid w:val="00E64F1A"/>
    <w:rsid w:val="00E65E0C"/>
    <w:rsid w:val="00E66FB7"/>
    <w:rsid w:val="00E6781B"/>
    <w:rsid w:val="00E7004A"/>
    <w:rsid w:val="00E70669"/>
    <w:rsid w:val="00E70833"/>
    <w:rsid w:val="00E73E0F"/>
    <w:rsid w:val="00E74A3D"/>
    <w:rsid w:val="00E74EB6"/>
    <w:rsid w:val="00E758FB"/>
    <w:rsid w:val="00E75D2D"/>
    <w:rsid w:val="00E76E74"/>
    <w:rsid w:val="00E772D3"/>
    <w:rsid w:val="00E8185C"/>
    <w:rsid w:val="00E8386C"/>
    <w:rsid w:val="00E853CC"/>
    <w:rsid w:val="00E85BD5"/>
    <w:rsid w:val="00E86227"/>
    <w:rsid w:val="00E8747F"/>
    <w:rsid w:val="00E90D41"/>
    <w:rsid w:val="00E90EC4"/>
    <w:rsid w:val="00E91306"/>
    <w:rsid w:val="00E91930"/>
    <w:rsid w:val="00E94A7D"/>
    <w:rsid w:val="00E97991"/>
    <w:rsid w:val="00E979FE"/>
    <w:rsid w:val="00EA04DB"/>
    <w:rsid w:val="00EA1831"/>
    <w:rsid w:val="00EA3D70"/>
    <w:rsid w:val="00EA4747"/>
    <w:rsid w:val="00EA556F"/>
    <w:rsid w:val="00EA5968"/>
    <w:rsid w:val="00EA6319"/>
    <w:rsid w:val="00EA7651"/>
    <w:rsid w:val="00EB1D25"/>
    <w:rsid w:val="00EB59AA"/>
    <w:rsid w:val="00EB5D76"/>
    <w:rsid w:val="00EC0813"/>
    <w:rsid w:val="00EC3F83"/>
    <w:rsid w:val="00EC42A6"/>
    <w:rsid w:val="00EC54F7"/>
    <w:rsid w:val="00EC56A0"/>
    <w:rsid w:val="00EC6543"/>
    <w:rsid w:val="00EC671C"/>
    <w:rsid w:val="00EC7A4B"/>
    <w:rsid w:val="00ED18D0"/>
    <w:rsid w:val="00ED33E5"/>
    <w:rsid w:val="00ED3FC6"/>
    <w:rsid w:val="00ED5FAB"/>
    <w:rsid w:val="00ED65E8"/>
    <w:rsid w:val="00ED6C8E"/>
    <w:rsid w:val="00EE0BD0"/>
    <w:rsid w:val="00EE3AA3"/>
    <w:rsid w:val="00EE41AC"/>
    <w:rsid w:val="00EE62D1"/>
    <w:rsid w:val="00EF22F4"/>
    <w:rsid w:val="00EF47E5"/>
    <w:rsid w:val="00EF48EE"/>
    <w:rsid w:val="00EF4B0E"/>
    <w:rsid w:val="00EF5741"/>
    <w:rsid w:val="00EF5C7E"/>
    <w:rsid w:val="00EF6D38"/>
    <w:rsid w:val="00F043D9"/>
    <w:rsid w:val="00F0548D"/>
    <w:rsid w:val="00F0621E"/>
    <w:rsid w:val="00F066B1"/>
    <w:rsid w:val="00F125BC"/>
    <w:rsid w:val="00F14868"/>
    <w:rsid w:val="00F168E4"/>
    <w:rsid w:val="00F173F7"/>
    <w:rsid w:val="00F17EA5"/>
    <w:rsid w:val="00F2333E"/>
    <w:rsid w:val="00F255CC"/>
    <w:rsid w:val="00F27706"/>
    <w:rsid w:val="00F27A3C"/>
    <w:rsid w:val="00F32395"/>
    <w:rsid w:val="00F32A87"/>
    <w:rsid w:val="00F3395C"/>
    <w:rsid w:val="00F412F4"/>
    <w:rsid w:val="00F43433"/>
    <w:rsid w:val="00F43AAC"/>
    <w:rsid w:val="00F51F45"/>
    <w:rsid w:val="00F53070"/>
    <w:rsid w:val="00F55B2F"/>
    <w:rsid w:val="00F6067C"/>
    <w:rsid w:val="00F67BF3"/>
    <w:rsid w:val="00F705D2"/>
    <w:rsid w:val="00F71467"/>
    <w:rsid w:val="00F734BA"/>
    <w:rsid w:val="00F74882"/>
    <w:rsid w:val="00F75F60"/>
    <w:rsid w:val="00F77636"/>
    <w:rsid w:val="00F86788"/>
    <w:rsid w:val="00F86BBA"/>
    <w:rsid w:val="00F87F8E"/>
    <w:rsid w:val="00F91513"/>
    <w:rsid w:val="00F9246D"/>
    <w:rsid w:val="00F927D8"/>
    <w:rsid w:val="00F93539"/>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C02C0"/>
    <w:rsid w:val="00FC52AD"/>
    <w:rsid w:val="00FC56DD"/>
    <w:rsid w:val="00FC6D12"/>
    <w:rsid w:val="00FC7B55"/>
    <w:rsid w:val="00FD11C3"/>
    <w:rsid w:val="00FD14E8"/>
    <w:rsid w:val="00FD4692"/>
    <w:rsid w:val="00FD5D07"/>
    <w:rsid w:val="00FD796A"/>
    <w:rsid w:val="00FE0443"/>
    <w:rsid w:val="00FE2FFD"/>
    <w:rsid w:val="00FE3BC3"/>
    <w:rsid w:val="00FE4B41"/>
    <w:rsid w:val="00FF497C"/>
    <w:rsid w:val="00FF5789"/>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link w:val="Titre1Car"/>
    <w:qFormat/>
    <w:rsid w:val="00B700F1"/>
    <w:pPr>
      <w:keepNext/>
      <w:spacing w:before="240" w:after="60"/>
      <w:outlineLvl w:val="0"/>
    </w:pPr>
    <w:rPr>
      <w:rFonts w:ascii="Arial" w:hAnsi="Arial" w:cs="Arial"/>
      <w:b/>
      <w:bCs/>
      <w:kern w:val="32"/>
      <w:sz w:val="32"/>
      <w:szCs w:val="32"/>
    </w:rPr>
  </w:style>
  <w:style w:type="paragraph" w:styleId="Titre2">
    <w:name w:val="heading 2"/>
    <w:basedOn w:val="Normal"/>
    <w:link w:val="Titre2Car"/>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link w:val="Titre3Car"/>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link w:val="Titre4Car"/>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sid w:val="00891563"/>
    <w:rPr>
      <w:rFonts w:ascii="Cambria" w:hAnsi="Cambria" w:cs="Cambria"/>
      <w:b/>
      <w:bCs/>
      <w:kern w:val="32"/>
      <w:sz w:val="32"/>
      <w:szCs w:val="32"/>
    </w:rPr>
  </w:style>
  <w:style w:type="character" w:customStyle="1" w:styleId="Titre2Car">
    <w:name w:val="Titre 2 Car"/>
    <w:link w:val="Titre2"/>
    <w:semiHidden/>
    <w:rsid w:val="00891563"/>
    <w:rPr>
      <w:rFonts w:ascii="Cambria" w:hAnsi="Cambria" w:cs="Cambria"/>
      <w:b/>
      <w:bCs/>
      <w:i/>
      <w:iCs/>
      <w:sz w:val="28"/>
      <w:szCs w:val="28"/>
    </w:rPr>
  </w:style>
  <w:style w:type="character" w:customStyle="1" w:styleId="Titre3Car">
    <w:name w:val="Titre 3 Car"/>
    <w:link w:val="Titre3"/>
    <w:semiHidden/>
    <w:rsid w:val="00891563"/>
    <w:rPr>
      <w:rFonts w:ascii="Cambria" w:hAnsi="Cambria" w:cs="Cambria"/>
      <w:b/>
      <w:bCs/>
      <w:sz w:val="26"/>
      <w:szCs w:val="26"/>
    </w:rPr>
  </w:style>
  <w:style w:type="character" w:customStyle="1" w:styleId="Titre4Car">
    <w:name w:val="Titre 4 Car"/>
    <w:link w:val="Titre4"/>
    <w:semiHidden/>
    <w:rsid w:val="00891563"/>
    <w:rPr>
      <w:rFonts w:ascii="Calibri" w:hAnsi="Calibri" w:cs="Calibri"/>
      <w:b/>
      <w:bCs/>
      <w:sz w:val="28"/>
      <w:szCs w:val="28"/>
    </w:rPr>
  </w:style>
  <w:style w:type="character" w:styleId="Lienhypertexte">
    <w:name w:val="Hyperlink"/>
    <w:rsid w:val="00EA04DB"/>
    <w:rPr>
      <w:rFonts w:cs="Times New Roman"/>
      <w:color w:val="0000FF"/>
      <w:u w:val="single"/>
    </w:rPr>
  </w:style>
  <w:style w:type="paragraph" w:styleId="En-tte">
    <w:name w:val="header"/>
    <w:basedOn w:val="Normal"/>
    <w:link w:val="En-tteCar"/>
    <w:rsid w:val="00EA04DB"/>
    <w:pPr>
      <w:tabs>
        <w:tab w:val="center" w:pos="4536"/>
        <w:tab w:val="right" w:pos="9072"/>
      </w:tabs>
    </w:pPr>
  </w:style>
  <w:style w:type="character" w:customStyle="1" w:styleId="En-tteCar">
    <w:name w:val="En-tête Car"/>
    <w:link w:val="En-tte"/>
    <w:semiHidden/>
    <w:rsid w:val="00891563"/>
    <w:rPr>
      <w:rFonts w:cs="Times New Roman"/>
      <w:sz w:val="24"/>
      <w:szCs w:val="24"/>
    </w:rPr>
  </w:style>
  <w:style w:type="paragraph" w:styleId="Pieddepage">
    <w:name w:val="footer"/>
    <w:basedOn w:val="Normal"/>
    <w:link w:val="PieddepageCar"/>
    <w:rsid w:val="00EA04DB"/>
    <w:pPr>
      <w:tabs>
        <w:tab w:val="center" w:pos="4536"/>
        <w:tab w:val="right" w:pos="9072"/>
      </w:tabs>
    </w:pPr>
  </w:style>
  <w:style w:type="character" w:customStyle="1" w:styleId="PieddepageCar">
    <w:name w:val="Pied de page Car"/>
    <w:link w:val="Pieddepage"/>
    <w:semiHidden/>
    <w:rsid w:val="00891563"/>
    <w:rPr>
      <w:rFonts w:cs="Times New Roman"/>
      <w:sz w:val="24"/>
      <w:szCs w:val="24"/>
    </w:rPr>
  </w:style>
  <w:style w:type="character" w:styleId="Numrodepage">
    <w:name w:val="page number"/>
    <w:rsid w:val="00EA04DB"/>
    <w:rPr>
      <w:rFonts w:cs="Times New Roman"/>
    </w:rPr>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rFonts w:cs="Times New Roman"/>
      <w:b/>
      <w:bCs/>
    </w:rPr>
  </w:style>
  <w:style w:type="paragraph" w:customStyle="1" w:styleId="Sansinterligne1">
    <w:name w:val="Sans interligne1"/>
    <w:rsid w:val="003C23CE"/>
    <w:pPr>
      <w:widowControl w:val="0"/>
      <w:adjustRightInd w:val="0"/>
      <w:spacing w:line="360" w:lineRule="atLeast"/>
      <w:jc w:val="both"/>
      <w:textAlignment w:val="baseline"/>
    </w:pPr>
    <w:rPr>
      <w:rFonts w:ascii="Calibri" w:hAnsi="Calibri" w:cs="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cs="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s="Tw Cen MT"/>
      <w:color w:val="000000"/>
      <w:kern w:val="28"/>
      <w:sz w:val="18"/>
      <w:szCs w:val="18"/>
    </w:rPr>
  </w:style>
  <w:style w:type="character" w:styleId="Accentuation">
    <w:name w:val="Emphasis"/>
    <w:qFormat/>
    <w:rsid w:val="00976961"/>
    <w:rPr>
      <w:rFonts w:cs="Times New Roman"/>
      <w:b/>
      <w:bCs/>
    </w:rPr>
  </w:style>
  <w:style w:type="character" w:customStyle="1" w:styleId="apple-converted-space">
    <w:name w:val="apple-converted-space"/>
    <w:rsid w:val="00601A45"/>
    <w:rPr>
      <w:rFonts w:cs="Times New Roman"/>
    </w:rPr>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rsid w:val="00D5781C"/>
    <w:rPr>
      <w:rFonts w:cs="Times New Roman"/>
    </w:rPr>
  </w:style>
  <w:style w:type="paragraph" w:customStyle="1" w:styleId="Paragraphedeliste1">
    <w:name w:val="Paragraphe de liste1"/>
    <w:basedOn w:val="Normal"/>
    <w:rsid w:val="00410EDD"/>
    <w:pPr>
      <w:widowControl/>
      <w:adjustRightInd/>
      <w:spacing w:line="240" w:lineRule="auto"/>
      <w:ind w:left="720"/>
      <w:jc w:val="left"/>
      <w:textAlignment w:val="auto"/>
    </w:pPr>
    <w:rPr>
      <w:rFonts w:ascii="Calibri" w:hAnsi="Calibri" w:cs="Calibri"/>
      <w:sz w:val="22"/>
      <w:szCs w:val="22"/>
    </w:rPr>
  </w:style>
  <w:style w:type="paragraph" w:customStyle="1" w:styleId="Default">
    <w:name w:val="Default"/>
    <w:rsid w:val="00B63297"/>
    <w:pPr>
      <w:autoSpaceDE w:val="0"/>
      <w:autoSpaceDN w:val="0"/>
      <w:adjustRightInd w:val="0"/>
    </w:pPr>
    <w:rPr>
      <w:rFonts w:ascii="Arial" w:hAnsi="Arial" w:cs="Arial"/>
      <w:color w:val="000000"/>
      <w:sz w:val="24"/>
      <w:szCs w:val="24"/>
      <w:lang w:eastAsia="en-US"/>
    </w:rPr>
  </w:style>
  <w:style w:type="character" w:customStyle="1" w:styleId="yiv1331414717grame">
    <w:name w:val="yiv1331414717grame"/>
    <w:rsid w:val="00B700F1"/>
    <w:rPr>
      <w:rFonts w:cs="Times New Roman"/>
    </w:rPr>
  </w:style>
  <w:style w:type="character" w:customStyle="1" w:styleId="yiv1331414717spelle">
    <w:name w:val="yiv1331414717spelle"/>
    <w:rsid w:val="00B700F1"/>
    <w:rPr>
      <w:rFonts w:cs="Times New Roman"/>
    </w:rPr>
  </w:style>
  <w:style w:type="character" w:customStyle="1" w:styleId="yiv1322868235spelle">
    <w:name w:val="yiv1322868235spelle"/>
    <w:rsid w:val="00B700F1"/>
    <w:rPr>
      <w:rFonts w:cs="Times New Roman"/>
    </w:rPr>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rsid w:val="00B700F1"/>
    <w:rPr>
      <w:rFonts w:cs="Times New Roman"/>
    </w:rPr>
  </w:style>
  <w:style w:type="character" w:styleId="Lienhypertextesuivivisit">
    <w:name w:val="FollowedHyperlink"/>
    <w:rsid w:val="00F86788"/>
    <w:rPr>
      <w:rFonts w:cs="Times New Roman"/>
      <w:color w:val="800080"/>
      <w:u w:val="single"/>
    </w:rPr>
  </w:style>
  <w:style w:type="paragraph" w:customStyle="1" w:styleId="Sansinterligne10">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rsid w:val="00E0499C"/>
    <w:rPr>
      <w:rFonts w:cs="Times New Roman"/>
    </w:rPr>
  </w:style>
  <w:style w:type="character" w:customStyle="1" w:styleId="yiv1986922368grame">
    <w:name w:val="yiv1986922368grame"/>
    <w:rsid w:val="00E0499C"/>
    <w:rPr>
      <w:rFonts w:cs="Times New Roman"/>
    </w:rPr>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hAnsi="Calibri" w:cs="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semiHidden/>
    <w:rsid w:val="002F1C91"/>
    <w:pPr>
      <w:spacing w:line="240" w:lineRule="auto"/>
    </w:pPr>
    <w:rPr>
      <w:rFonts w:ascii="Tahoma" w:hAnsi="Tahoma" w:cs="Tahoma"/>
      <w:sz w:val="16"/>
      <w:szCs w:val="16"/>
    </w:rPr>
  </w:style>
  <w:style w:type="character" w:customStyle="1" w:styleId="TextedebullesCar">
    <w:name w:val="Texte de bulles Car"/>
    <w:link w:val="Textedebulles"/>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cs="Calibri"/>
      <w:sz w:val="22"/>
      <w:szCs w:val="22"/>
    </w:rPr>
  </w:style>
  <w:style w:type="paragraph" w:customStyle="1" w:styleId="Paragraphedeliste10">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s="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rsid w:val="00C750BC"/>
    <w:rPr>
      <w:rFonts w:cs="Times New Roman"/>
    </w:rPr>
  </w:style>
  <w:style w:type="character" w:customStyle="1" w:styleId="textexposedshow">
    <w:name w:val="text_exposed_show"/>
    <w:rsid w:val="00C750BC"/>
    <w:rPr>
      <w:rFonts w:cs="Times New Roman"/>
    </w:rPr>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styleId="Sansinterligne">
    <w:name w:val="No Spacing"/>
    <w:uiPriority w:val="1"/>
    <w:qFormat/>
    <w:rsid w:val="00A33BA6"/>
    <w:rPr>
      <w:rFonts w:ascii="Calibri" w:eastAsia="Calibri" w:hAnsi="Calibri"/>
      <w:sz w:val="22"/>
      <w:szCs w:val="22"/>
      <w:lang w:eastAsia="en-US"/>
    </w:rPr>
  </w:style>
  <w:style w:type="paragraph" w:styleId="Textebrut">
    <w:name w:val="Plain Text"/>
    <w:basedOn w:val="Normal"/>
    <w:link w:val="TextebrutCar"/>
    <w:uiPriority w:val="99"/>
    <w:unhideWhenUsed/>
    <w:rsid w:val="007F3F7E"/>
    <w:pPr>
      <w:widowControl/>
      <w:adjustRightInd/>
      <w:spacing w:line="240" w:lineRule="auto"/>
      <w:jc w:val="left"/>
      <w:textAlignment w:val="auto"/>
    </w:pPr>
    <w:rPr>
      <w:rFonts w:ascii="Calibri" w:eastAsia="Calibri" w:hAnsi="Calibri" w:cs="Calibri"/>
      <w:sz w:val="22"/>
      <w:szCs w:val="22"/>
      <w:lang w:eastAsia="en-US"/>
    </w:rPr>
  </w:style>
  <w:style w:type="character" w:customStyle="1" w:styleId="TextebrutCar">
    <w:name w:val="Texte brut Car"/>
    <w:link w:val="Textebrut"/>
    <w:uiPriority w:val="99"/>
    <w:rsid w:val="007F3F7E"/>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
      <w:marLeft w:val="0"/>
      <w:marRight w:val="0"/>
      <w:marTop w:val="0"/>
      <w:marBottom w:val="0"/>
      <w:divBdr>
        <w:top w:val="none" w:sz="0" w:space="0" w:color="auto"/>
        <w:left w:val="none" w:sz="0" w:space="0" w:color="auto"/>
        <w:bottom w:val="none" w:sz="0" w:space="0" w:color="auto"/>
        <w:right w:val="none" w:sz="0" w:space="0" w:color="auto"/>
      </w:divBdr>
      <w:divsChild>
        <w:div w:id="90">
          <w:marLeft w:val="0"/>
          <w:marRight w:val="0"/>
          <w:marTop w:val="0"/>
          <w:marBottom w:val="0"/>
          <w:divBdr>
            <w:top w:val="none" w:sz="0" w:space="0" w:color="auto"/>
            <w:left w:val="none" w:sz="0" w:space="0" w:color="auto"/>
            <w:bottom w:val="none" w:sz="0" w:space="0" w:color="auto"/>
            <w:right w:val="none" w:sz="0" w:space="0" w:color="auto"/>
          </w:divBdr>
        </w:div>
        <w:div w:id="104">
          <w:marLeft w:val="0"/>
          <w:marRight w:val="0"/>
          <w:marTop w:val="0"/>
          <w:marBottom w:val="0"/>
          <w:divBdr>
            <w:top w:val="none" w:sz="0" w:space="0" w:color="auto"/>
            <w:left w:val="none" w:sz="0" w:space="0" w:color="auto"/>
            <w:bottom w:val="none" w:sz="0" w:space="0" w:color="auto"/>
            <w:right w:val="none" w:sz="0" w:space="0" w:color="auto"/>
          </w:divBdr>
        </w:div>
        <w:div w:id="109">
          <w:marLeft w:val="0"/>
          <w:marRight w:val="0"/>
          <w:marTop w:val="0"/>
          <w:marBottom w:val="0"/>
          <w:divBdr>
            <w:top w:val="none" w:sz="0" w:space="0" w:color="auto"/>
            <w:left w:val="none" w:sz="0" w:space="0" w:color="auto"/>
            <w:bottom w:val="none" w:sz="0" w:space="0" w:color="auto"/>
            <w:right w:val="none" w:sz="0" w:space="0" w:color="auto"/>
          </w:divBdr>
        </w:div>
        <w:div w:id="130">
          <w:marLeft w:val="0"/>
          <w:marRight w:val="0"/>
          <w:marTop w:val="0"/>
          <w:marBottom w:val="0"/>
          <w:divBdr>
            <w:top w:val="none" w:sz="0" w:space="0" w:color="auto"/>
            <w:left w:val="none" w:sz="0" w:space="0" w:color="auto"/>
            <w:bottom w:val="none" w:sz="0" w:space="0" w:color="auto"/>
            <w:right w:val="none" w:sz="0" w:space="0" w:color="auto"/>
          </w:divBdr>
        </w:div>
        <w:div w:id="164">
          <w:marLeft w:val="0"/>
          <w:marRight w:val="0"/>
          <w:marTop w:val="0"/>
          <w:marBottom w:val="0"/>
          <w:divBdr>
            <w:top w:val="none" w:sz="0" w:space="0" w:color="auto"/>
            <w:left w:val="none" w:sz="0" w:space="0" w:color="auto"/>
            <w:bottom w:val="none" w:sz="0" w:space="0" w:color="auto"/>
            <w:right w:val="none" w:sz="0" w:space="0" w:color="auto"/>
          </w:divBdr>
        </w:div>
        <w:div w:id="196">
          <w:marLeft w:val="0"/>
          <w:marRight w:val="0"/>
          <w:marTop w:val="0"/>
          <w:marBottom w:val="0"/>
          <w:divBdr>
            <w:top w:val="none" w:sz="0" w:space="0" w:color="auto"/>
            <w:left w:val="none" w:sz="0" w:space="0" w:color="auto"/>
            <w:bottom w:val="none" w:sz="0" w:space="0" w:color="auto"/>
            <w:right w:val="none" w:sz="0" w:space="0" w:color="auto"/>
          </w:divBdr>
        </w:div>
        <w:div w:id="219">
          <w:marLeft w:val="0"/>
          <w:marRight w:val="0"/>
          <w:marTop w:val="0"/>
          <w:marBottom w:val="0"/>
          <w:divBdr>
            <w:top w:val="none" w:sz="0" w:space="0" w:color="auto"/>
            <w:left w:val="none" w:sz="0" w:space="0" w:color="auto"/>
            <w:bottom w:val="none" w:sz="0" w:space="0" w:color="auto"/>
            <w:right w:val="none" w:sz="0" w:space="0" w:color="auto"/>
          </w:divBdr>
        </w:div>
      </w:divsChild>
    </w:div>
    <w:div w:id="13">
      <w:marLeft w:val="0"/>
      <w:marRight w:val="0"/>
      <w:marTop w:val="0"/>
      <w:marBottom w:val="0"/>
      <w:divBdr>
        <w:top w:val="none" w:sz="0" w:space="0" w:color="auto"/>
        <w:left w:val="none" w:sz="0" w:space="0" w:color="auto"/>
        <w:bottom w:val="none" w:sz="0" w:space="0" w:color="auto"/>
        <w:right w:val="none" w:sz="0" w:space="0" w:color="auto"/>
      </w:divBdr>
      <w:divsChild>
        <w:div w:id="157">
          <w:marLeft w:val="0"/>
          <w:marRight w:val="0"/>
          <w:marTop w:val="0"/>
          <w:marBottom w:val="0"/>
          <w:divBdr>
            <w:top w:val="none" w:sz="0" w:space="0" w:color="auto"/>
            <w:left w:val="none" w:sz="0" w:space="0" w:color="auto"/>
            <w:bottom w:val="none" w:sz="0" w:space="0" w:color="auto"/>
            <w:right w:val="none" w:sz="0" w:space="0" w:color="auto"/>
          </w:divBdr>
          <w:divsChild>
            <w:div w:id="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83">
          <w:marLeft w:val="0"/>
          <w:marRight w:val="0"/>
          <w:marTop w:val="0"/>
          <w:marBottom w:val="0"/>
          <w:divBdr>
            <w:top w:val="none" w:sz="0" w:space="0" w:color="auto"/>
            <w:left w:val="none" w:sz="0" w:space="0" w:color="auto"/>
            <w:bottom w:val="none" w:sz="0" w:space="0" w:color="auto"/>
            <w:right w:val="none" w:sz="0" w:space="0" w:color="auto"/>
          </w:divBdr>
        </w:div>
        <w:div w:id="155">
          <w:marLeft w:val="0"/>
          <w:marRight w:val="0"/>
          <w:marTop w:val="0"/>
          <w:marBottom w:val="0"/>
          <w:divBdr>
            <w:top w:val="none" w:sz="0" w:space="0" w:color="auto"/>
            <w:left w:val="none" w:sz="0" w:space="0" w:color="auto"/>
            <w:bottom w:val="none" w:sz="0" w:space="0" w:color="auto"/>
            <w:right w:val="none" w:sz="0" w:space="0" w:color="auto"/>
          </w:divBdr>
        </w:div>
        <w:div w:id="222">
          <w:marLeft w:val="0"/>
          <w:marRight w:val="0"/>
          <w:marTop w:val="0"/>
          <w:marBottom w:val="0"/>
          <w:divBdr>
            <w:top w:val="none" w:sz="0" w:space="0" w:color="auto"/>
            <w:left w:val="none" w:sz="0" w:space="0" w:color="auto"/>
            <w:bottom w:val="none" w:sz="0" w:space="0" w:color="auto"/>
            <w:right w:val="none" w:sz="0" w:space="0" w:color="auto"/>
          </w:divBdr>
        </w:div>
      </w:divsChild>
    </w:div>
    <w:div w:id="35">
      <w:marLeft w:val="0"/>
      <w:marRight w:val="0"/>
      <w:marTop w:val="0"/>
      <w:marBottom w:val="0"/>
      <w:divBdr>
        <w:top w:val="none" w:sz="0" w:space="0" w:color="auto"/>
        <w:left w:val="none" w:sz="0" w:space="0" w:color="auto"/>
        <w:bottom w:val="none" w:sz="0" w:space="0" w:color="auto"/>
        <w:right w:val="none" w:sz="0" w:space="0" w:color="auto"/>
      </w:divBdr>
      <w:divsChild>
        <w:div w:id="59">
          <w:marLeft w:val="0"/>
          <w:marRight w:val="0"/>
          <w:marTop w:val="0"/>
          <w:marBottom w:val="0"/>
          <w:divBdr>
            <w:top w:val="none" w:sz="0" w:space="0" w:color="auto"/>
            <w:left w:val="none" w:sz="0" w:space="0" w:color="auto"/>
            <w:bottom w:val="none" w:sz="0" w:space="0" w:color="auto"/>
            <w:right w:val="none" w:sz="0" w:space="0" w:color="auto"/>
          </w:divBdr>
          <w:divsChild>
            <w:div w:id="145">
              <w:marLeft w:val="0"/>
              <w:marRight w:val="0"/>
              <w:marTop w:val="0"/>
              <w:marBottom w:val="0"/>
              <w:divBdr>
                <w:top w:val="none" w:sz="0" w:space="0" w:color="auto"/>
                <w:left w:val="none" w:sz="0" w:space="0" w:color="auto"/>
                <w:bottom w:val="none" w:sz="0" w:space="0" w:color="auto"/>
                <w:right w:val="none" w:sz="0" w:space="0" w:color="auto"/>
              </w:divBdr>
              <w:divsChild>
                <w:div w:id="47">
                  <w:marLeft w:val="0"/>
                  <w:marRight w:val="0"/>
                  <w:marTop w:val="0"/>
                  <w:marBottom w:val="0"/>
                  <w:divBdr>
                    <w:top w:val="none" w:sz="0" w:space="0" w:color="auto"/>
                    <w:left w:val="none" w:sz="0" w:space="0" w:color="auto"/>
                    <w:bottom w:val="none" w:sz="0" w:space="0" w:color="auto"/>
                    <w:right w:val="none" w:sz="0" w:space="0" w:color="auto"/>
                  </w:divBdr>
                  <w:divsChild>
                    <w:div w:id="58">
                      <w:marLeft w:val="0"/>
                      <w:marRight w:val="0"/>
                      <w:marTop w:val="0"/>
                      <w:marBottom w:val="0"/>
                      <w:divBdr>
                        <w:top w:val="none" w:sz="0" w:space="0" w:color="auto"/>
                        <w:left w:val="none" w:sz="0" w:space="0" w:color="auto"/>
                        <w:bottom w:val="none" w:sz="0" w:space="0" w:color="auto"/>
                        <w:right w:val="none" w:sz="0" w:space="0" w:color="auto"/>
                      </w:divBdr>
                      <w:divsChild>
                        <w:div w:id="55">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135">
                                      <w:marLeft w:val="0"/>
                                      <w:marRight w:val="0"/>
                                      <w:marTop w:val="0"/>
                                      <w:marBottom w:val="0"/>
                                      <w:divBdr>
                                        <w:top w:val="none" w:sz="0" w:space="0" w:color="auto"/>
                                        <w:left w:val="none" w:sz="0" w:space="0" w:color="auto"/>
                                        <w:bottom w:val="none" w:sz="0" w:space="0" w:color="auto"/>
                                        <w:right w:val="none" w:sz="0" w:space="0" w:color="auto"/>
                                      </w:divBdr>
                                      <w:divsChild>
                                        <w:div w:id="149">
                                          <w:marLeft w:val="0"/>
                                          <w:marRight w:val="0"/>
                                          <w:marTop w:val="0"/>
                                          <w:marBottom w:val="0"/>
                                          <w:divBdr>
                                            <w:top w:val="none" w:sz="0" w:space="0" w:color="auto"/>
                                            <w:left w:val="none" w:sz="0" w:space="0" w:color="auto"/>
                                            <w:bottom w:val="none" w:sz="0" w:space="0" w:color="auto"/>
                                            <w:right w:val="none" w:sz="0" w:space="0" w:color="auto"/>
                                          </w:divBdr>
                                          <w:divsChild>
                                            <w:div w:id="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6">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sChild>
        <w:div w:id="211">
          <w:marLeft w:val="0"/>
          <w:marRight w:val="0"/>
          <w:marTop w:val="0"/>
          <w:marBottom w:val="0"/>
          <w:divBdr>
            <w:top w:val="none" w:sz="0" w:space="0" w:color="auto"/>
            <w:left w:val="none" w:sz="0" w:space="0" w:color="auto"/>
            <w:bottom w:val="none" w:sz="0" w:space="0" w:color="auto"/>
            <w:right w:val="none" w:sz="0" w:space="0" w:color="auto"/>
          </w:divBdr>
          <w:divsChild>
            <w:div w:id="160">
              <w:marLeft w:val="0"/>
              <w:marRight w:val="0"/>
              <w:marTop w:val="0"/>
              <w:marBottom w:val="0"/>
              <w:divBdr>
                <w:top w:val="none" w:sz="0" w:space="0" w:color="auto"/>
                <w:left w:val="none" w:sz="0" w:space="0" w:color="auto"/>
                <w:bottom w:val="none" w:sz="0" w:space="0" w:color="auto"/>
                <w:right w:val="none" w:sz="0" w:space="0" w:color="auto"/>
              </w:divBdr>
              <w:divsChild>
                <w:div w:id="27">
                  <w:marLeft w:val="0"/>
                  <w:marRight w:val="0"/>
                  <w:marTop w:val="0"/>
                  <w:marBottom w:val="0"/>
                  <w:divBdr>
                    <w:top w:val="none" w:sz="0" w:space="0" w:color="auto"/>
                    <w:left w:val="none" w:sz="0" w:space="0" w:color="auto"/>
                    <w:bottom w:val="none" w:sz="0" w:space="0" w:color="auto"/>
                    <w:right w:val="none" w:sz="0" w:space="0" w:color="auto"/>
                  </w:divBdr>
                  <w:divsChild>
                    <w:div w:id="120">
                      <w:marLeft w:val="0"/>
                      <w:marRight w:val="0"/>
                      <w:marTop w:val="0"/>
                      <w:marBottom w:val="0"/>
                      <w:divBdr>
                        <w:top w:val="none" w:sz="0" w:space="0" w:color="auto"/>
                        <w:left w:val="none" w:sz="0" w:space="0" w:color="auto"/>
                        <w:bottom w:val="none" w:sz="0" w:space="0" w:color="auto"/>
                        <w:right w:val="none" w:sz="0" w:space="0" w:color="auto"/>
                      </w:divBdr>
                      <w:divsChild>
                        <w:div w:id="179">
                          <w:marLeft w:val="0"/>
                          <w:marRight w:val="0"/>
                          <w:marTop w:val="0"/>
                          <w:marBottom w:val="0"/>
                          <w:divBdr>
                            <w:top w:val="none" w:sz="0" w:space="0" w:color="auto"/>
                            <w:left w:val="none" w:sz="0" w:space="0" w:color="auto"/>
                            <w:bottom w:val="none" w:sz="0" w:space="0" w:color="auto"/>
                            <w:right w:val="none" w:sz="0" w:space="0" w:color="auto"/>
                          </w:divBdr>
                          <w:divsChild>
                            <w:div w:id="151">
                              <w:marLeft w:val="0"/>
                              <w:marRight w:val="0"/>
                              <w:marTop w:val="0"/>
                              <w:marBottom w:val="0"/>
                              <w:divBdr>
                                <w:top w:val="none" w:sz="0" w:space="0" w:color="auto"/>
                                <w:left w:val="none" w:sz="0" w:space="0" w:color="auto"/>
                                <w:bottom w:val="none" w:sz="0" w:space="0" w:color="auto"/>
                                <w:right w:val="none" w:sz="0" w:space="0" w:color="auto"/>
                              </w:divBdr>
                              <w:divsChild>
                                <w:div w:id="156">
                                  <w:marLeft w:val="0"/>
                                  <w:marRight w:val="0"/>
                                  <w:marTop w:val="0"/>
                                  <w:marBottom w:val="0"/>
                                  <w:divBdr>
                                    <w:top w:val="none" w:sz="0" w:space="0" w:color="auto"/>
                                    <w:left w:val="none" w:sz="0" w:space="0" w:color="auto"/>
                                    <w:bottom w:val="none" w:sz="0" w:space="0" w:color="auto"/>
                                    <w:right w:val="none" w:sz="0" w:space="0" w:color="auto"/>
                                  </w:divBdr>
                                  <w:divsChild>
                                    <w:div w:id="75">
                                      <w:marLeft w:val="0"/>
                                      <w:marRight w:val="0"/>
                                      <w:marTop w:val="0"/>
                                      <w:marBottom w:val="0"/>
                                      <w:divBdr>
                                        <w:top w:val="none" w:sz="0" w:space="0" w:color="auto"/>
                                        <w:left w:val="none" w:sz="0" w:space="0" w:color="auto"/>
                                        <w:bottom w:val="none" w:sz="0" w:space="0" w:color="auto"/>
                                        <w:right w:val="none" w:sz="0" w:space="0" w:color="auto"/>
                                      </w:divBdr>
                                      <w:divsChild>
                                        <w:div w:id="116">
                                          <w:marLeft w:val="0"/>
                                          <w:marRight w:val="0"/>
                                          <w:marTop w:val="0"/>
                                          <w:marBottom w:val="0"/>
                                          <w:divBdr>
                                            <w:top w:val="none" w:sz="0" w:space="0" w:color="auto"/>
                                            <w:left w:val="none" w:sz="0" w:space="0" w:color="auto"/>
                                            <w:bottom w:val="none" w:sz="0" w:space="0" w:color="auto"/>
                                            <w:right w:val="none" w:sz="0" w:space="0" w:color="auto"/>
                                          </w:divBdr>
                                          <w:divsChild>
                                            <w:div w:id="80">
                                              <w:marLeft w:val="0"/>
                                              <w:marRight w:val="0"/>
                                              <w:marTop w:val="0"/>
                                              <w:marBottom w:val="0"/>
                                              <w:divBdr>
                                                <w:top w:val="none" w:sz="0" w:space="0" w:color="auto"/>
                                                <w:left w:val="none" w:sz="0" w:space="0" w:color="auto"/>
                                                <w:bottom w:val="none" w:sz="0" w:space="0" w:color="auto"/>
                                                <w:right w:val="none" w:sz="0" w:space="0" w:color="auto"/>
                                              </w:divBdr>
                                              <w:divsChild>
                                                <w:div w:id="172">
                                                  <w:marLeft w:val="0"/>
                                                  <w:marRight w:val="0"/>
                                                  <w:marTop w:val="0"/>
                                                  <w:marBottom w:val="0"/>
                                                  <w:divBdr>
                                                    <w:top w:val="none" w:sz="0" w:space="0" w:color="auto"/>
                                                    <w:left w:val="none" w:sz="0" w:space="0" w:color="auto"/>
                                                    <w:bottom w:val="none" w:sz="0" w:space="0" w:color="auto"/>
                                                    <w:right w:val="none" w:sz="0" w:space="0" w:color="auto"/>
                                                  </w:divBdr>
                                                </w:div>
                                              </w:divsChild>
                                            </w:div>
                                            <w:div w:id="162">
                                              <w:marLeft w:val="0"/>
                                              <w:marRight w:val="0"/>
                                              <w:marTop w:val="0"/>
                                              <w:marBottom w:val="0"/>
                                              <w:divBdr>
                                                <w:top w:val="none" w:sz="0" w:space="0" w:color="auto"/>
                                                <w:left w:val="none" w:sz="0" w:space="0" w:color="auto"/>
                                                <w:bottom w:val="none" w:sz="0" w:space="0" w:color="auto"/>
                                                <w:right w:val="none" w:sz="0" w:space="0" w:color="auto"/>
                                              </w:divBdr>
                                              <w:divsChild>
                                                <w:div w:id="103">
                                                  <w:marLeft w:val="0"/>
                                                  <w:marRight w:val="0"/>
                                                  <w:marTop w:val="0"/>
                                                  <w:marBottom w:val="0"/>
                                                  <w:divBdr>
                                                    <w:top w:val="none" w:sz="0" w:space="0" w:color="auto"/>
                                                    <w:left w:val="none" w:sz="0" w:space="0" w:color="auto"/>
                                                    <w:bottom w:val="none" w:sz="0" w:space="0" w:color="auto"/>
                                                    <w:right w:val="none" w:sz="0" w:space="0" w:color="auto"/>
                                                  </w:divBdr>
                                                  <w:divsChild>
                                                    <w:div w:id="121">
                                                      <w:marLeft w:val="0"/>
                                                      <w:marRight w:val="0"/>
                                                      <w:marTop w:val="0"/>
                                                      <w:marBottom w:val="0"/>
                                                      <w:divBdr>
                                                        <w:top w:val="none" w:sz="0" w:space="0" w:color="auto"/>
                                                        <w:left w:val="none" w:sz="0" w:space="0" w:color="auto"/>
                                                        <w:bottom w:val="none" w:sz="0" w:space="0" w:color="auto"/>
                                                        <w:right w:val="none" w:sz="0" w:space="0" w:color="auto"/>
                                                      </w:divBdr>
                                                      <w:divsChild>
                                                        <w:div w:id="148">
                                                          <w:marLeft w:val="0"/>
                                                          <w:marRight w:val="0"/>
                                                          <w:marTop w:val="0"/>
                                                          <w:marBottom w:val="0"/>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186">
                                                                  <w:marLeft w:val="0"/>
                                                                  <w:marRight w:val="0"/>
                                                                  <w:marTop w:val="0"/>
                                                                  <w:marBottom w:val="0"/>
                                                                  <w:divBdr>
                                                                    <w:top w:val="none" w:sz="0" w:space="0" w:color="auto"/>
                                                                    <w:left w:val="none" w:sz="0" w:space="0" w:color="auto"/>
                                                                    <w:bottom w:val="none" w:sz="0" w:space="0" w:color="auto"/>
                                                                    <w:right w:val="none" w:sz="0" w:space="0" w:color="auto"/>
                                                                  </w:divBdr>
                                                                  <w:divsChild>
                                                                    <w:div w:id="142">
                                                                      <w:marLeft w:val="0"/>
                                                                      <w:marRight w:val="0"/>
                                                                      <w:marTop w:val="0"/>
                                                                      <w:marBottom w:val="0"/>
                                                                      <w:divBdr>
                                                                        <w:top w:val="none" w:sz="0" w:space="0" w:color="auto"/>
                                                                        <w:left w:val="none" w:sz="0" w:space="0" w:color="auto"/>
                                                                        <w:bottom w:val="none" w:sz="0" w:space="0" w:color="auto"/>
                                                                        <w:right w:val="none" w:sz="0" w:space="0" w:color="auto"/>
                                                                      </w:divBdr>
                                                                      <w:divsChild>
                                                                        <w:div w:id="93">
                                                                          <w:marLeft w:val="0"/>
                                                                          <w:marRight w:val="0"/>
                                                                          <w:marTop w:val="0"/>
                                                                          <w:marBottom w:val="0"/>
                                                                          <w:divBdr>
                                                                            <w:top w:val="none" w:sz="0" w:space="0" w:color="auto"/>
                                                                            <w:left w:val="none" w:sz="0" w:space="0" w:color="auto"/>
                                                                            <w:bottom w:val="none" w:sz="0" w:space="0" w:color="auto"/>
                                                                            <w:right w:val="none" w:sz="0" w:space="0" w:color="auto"/>
                                                                          </w:divBdr>
                                                                          <w:divsChild>
                                                                            <w:div w:id="137">
                                                                              <w:marLeft w:val="0"/>
                                                                              <w:marRight w:val="0"/>
                                                                              <w:marTop w:val="0"/>
                                                                              <w:marBottom w:val="0"/>
                                                                              <w:divBdr>
                                                                                <w:top w:val="none" w:sz="0" w:space="0" w:color="auto"/>
                                                                                <w:left w:val="none" w:sz="0" w:space="0" w:color="auto"/>
                                                                                <w:bottom w:val="none" w:sz="0" w:space="0" w:color="auto"/>
                                                                                <w:right w:val="none" w:sz="0" w:space="0" w:color="auto"/>
                                                                              </w:divBdr>
                                                                            </w:div>
                                                                          </w:divsChild>
                                                                        </w:div>
                                                                        <w:div w:id="129">
                                                                          <w:marLeft w:val="0"/>
                                                                          <w:marRight w:val="0"/>
                                                                          <w:marTop w:val="0"/>
                                                                          <w:marBottom w:val="0"/>
                                                                          <w:divBdr>
                                                                            <w:top w:val="none" w:sz="0" w:space="0" w:color="auto"/>
                                                                            <w:left w:val="none" w:sz="0" w:space="0" w:color="auto"/>
                                                                            <w:bottom w:val="none" w:sz="0" w:space="0" w:color="auto"/>
                                                                            <w:right w:val="none" w:sz="0" w:space="0" w:color="auto"/>
                                                                          </w:divBdr>
                                                                          <w:divsChild>
                                                                            <w:div w:id="73">
                                                                              <w:marLeft w:val="0"/>
                                                                              <w:marRight w:val="0"/>
                                                                              <w:marTop w:val="0"/>
                                                                              <w:marBottom w:val="0"/>
                                                                              <w:divBdr>
                                                                                <w:top w:val="none" w:sz="0" w:space="0" w:color="auto"/>
                                                                                <w:left w:val="none" w:sz="0" w:space="0" w:color="auto"/>
                                                                                <w:bottom w:val="none" w:sz="0" w:space="0" w:color="auto"/>
                                                                                <w:right w:val="none" w:sz="0" w:space="0" w:color="auto"/>
                                                                              </w:divBdr>
                                                                            </w:div>
                                                                          </w:divsChild>
                                                                        </w:div>
                                                                        <w:div w:id="223">
                                                                          <w:marLeft w:val="0"/>
                                                                          <w:marRight w:val="0"/>
                                                                          <w:marTop w:val="0"/>
                                                                          <w:marBottom w:val="0"/>
                                                                          <w:divBdr>
                                                                            <w:top w:val="none" w:sz="0" w:space="0" w:color="auto"/>
                                                                            <w:left w:val="none" w:sz="0" w:space="0" w:color="auto"/>
                                                                            <w:bottom w:val="none" w:sz="0" w:space="0" w:color="auto"/>
                                                                            <w:right w:val="none" w:sz="0" w:space="0" w:color="auto"/>
                                                                          </w:divBdr>
                                                                          <w:divsChild>
                                                                            <w:div w:id="166">
                                                                              <w:marLeft w:val="0"/>
                                                                              <w:marRight w:val="0"/>
                                                                              <w:marTop w:val="0"/>
                                                                              <w:marBottom w:val="0"/>
                                                                              <w:divBdr>
                                                                                <w:top w:val="none" w:sz="0" w:space="0" w:color="auto"/>
                                                                                <w:left w:val="none" w:sz="0" w:space="0" w:color="auto"/>
                                                                                <w:bottom w:val="none" w:sz="0" w:space="0" w:color="auto"/>
                                                                                <w:right w:val="none" w:sz="0" w:space="0" w:color="auto"/>
                                                                              </w:divBdr>
                                                                            </w:div>
                                                                            <w:div w:id="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
                                                      <w:marLeft w:val="0"/>
                                                      <w:marRight w:val="0"/>
                                                      <w:marTop w:val="0"/>
                                                      <w:marBottom w:val="0"/>
                                                      <w:divBdr>
                                                        <w:top w:val="none" w:sz="0" w:space="0" w:color="auto"/>
                                                        <w:left w:val="none" w:sz="0" w:space="0" w:color="auto"/>
                                                        <w:bottom w:val="none" w:sz="0" w:space="0" w:color="auto"/>
                                                        <w:right w:val="none" w:sz="0" w:space="0" w:color="auto"/>
                                                      </w:divBdr>
                                                      <w:divsChild>
                                                        <w:div w:id="226">
                                                          <w:marLeft w:val="0"/>
                                                          <w:marRight w:val="0"/>
                                                          <w:marTop w:val="0"/>
                                                          <w:marBottom w:val="0"/>
                                                          <w:divBdr>
                                                            <w:top w:val="none" w:sz="0" w:space="0" w:color="auto"/>
                                                            <w:left w:val="none" w:sz="0" w:space="0" w:color="auto"/>
                                                            <w:bottom w:val="none" w:sz="0" w:space="0" w:color="auto"/>
                                                            <w:right w:val="none" w:sz="0" w:space="0" w:color="auto"/>
                                                          </w:divBdr>
                                                          <w:divsChild>
                                                            <w:div w:id="201">
                                                              <w:marLeft w:val="0"/>
                                                              <w:marRight w:val="0"/>
                                                              <w:marTop w:val="0"/>
                                                              <w:marBottom w:val="0"/>
                                                              <w:divBdr>
                                                                <w:top w:val="none" w:sz="0" w:space="0" w:color="auto"/>
                                                                <w:left w:val="none" w:sz="0" w:space="0" w:color="auto"/>
                                                                <w:bottom w:val="none" w:sz="0" w:space="0" w:color="auto"/>
                                                                <w:right w:val="none" w:sz="0" w:space="0" w:color="auto"/>
                                                              </w:divBdr>
                                                              <w:divsChild>
                                                                <w:div w:id="117">
                                                                  <w:marLeft w:val="0"/>
                                                                  <w:marRight w:val="0"/>
                                                                  <w:marTop w:val="0"/>
                                                                  <w:marBottom w:val="0"/>
                                                                  <w:divBdr>
                                                                    <w:top w:val="none" w:sz="0" w:space="0" w:color="auto"/>
                                                                    <w:left w:val="none" w:sz="0" w:space="0" w:color="auto"/>
                                                                    <w:bottom w:val="none" w:sz="0" w:space="0" w:color="auto"/>
                                                                    <w:right w:val="none" w:sz="0" w:space="0" w:color="auto"/>
                                                                  </w:divBdr>
                                                                  <w:divsChild>
                                                                    <w:div w:id="63">
                                                                      <w:marLeft w:val="0"/>
                                                                      <w:marRight w:val="0"/>
                                                                      <w:marTop w:val="0"/>
                                                                      <w:marBottom w:val="0"/>
                                                                      <w:divBdr>
                                                                        <w:top w:val="none" w:sz="0" w:space="0" w:color="auto"/>
                                                                        <w:left w:val="none" w:sz="0" w:space="0" w:color="auto"/>
                                                                        <w:bottom w:val="none" w:sz="0" w:space="0" w:color="auto"/>
                                                                        <w:right w:val="none" w:sz="0" w:space="0" w:color="auto"/>
                                                                      </w:divBdr>
                                                                      <w:divsChild>
                                                                        <w:div w:id="210">
                                                                          <w:marLeft w:val="0"/>
                                                                          <w:marRight w:val="0"/>
                                                                          <w:marTop w:val="0"/>
                                                                          <w:marBottom w:val="0"/>
                                                                          <w:divBdr>
                                                                            <w:top w:val="none" w:sz="0" w:space="0" w:color="auto"/>
                                                                            <w:left w:val="none" w:sz="0" w:space="0" w:color="auto"/>
                                                                            <w:bottom w:val="none" w:sz="0" w:space="0" w:color="auto"/>
                                                                            <w:right w:val="none" w:sz="0" w:space="0" w:color="auto"/>
                                                                          </w:divBdr>
                                                                          <w:divsChild>
                                                                            <w:div w:id="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
                                                      <w:marLeft w:val="0"/>
                                                      <w:marRight w:val="0"/>
                                                      <w:marTop w:val="0"/>
                                                      <w:marBottom w:val="0"/>
                                                      <w:divBdr>
                                                        <w:top w:val="none" w:sz="0" w:space="0" w:color="auto"/>
                                                        <w:left w:val="none" w:sz="0" w:space="0" w:color="auto"/>
                                                        <w:bottom w:val="none" w:sz="0" w:space="0" w:color="auto"/>
                                                        <w:right w:val="none" w:sz="0" w:space="0" w:color="auto"/>
                                                      </w:divBdr>
                                                      <w:divsChild>
                                                        <w:div w:id="3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133">
                                                                  <w:marLeft w:val="0"/>
                                                                  <w:marRight w:val="0"/>
                                                                  <w:marTop w:val="0"/>
                                                                  <w:marBottom w:val="0"/>
                                                                  <w:divBdr>
                                                                    <w:top w:val="none" w:sz="0" w:space="0" w:color="auto"/>
                                                                    <w:left w:val="none" w:sz="0" w:space="0" w:color="auto"/>
                                                                    <w:bottom w:val="none" w:sz="0" w:space="0" w:color="auto"/>
                                                                    <w:right w:val="none" w:sz="0" w:space="0" w:color="auto"/>
                                                                  </w:divBdr>
                                                                  <w:divsChild>
                                                                    <w:div w:id="91">
                                                                      <w:marLeft w:val="0"/>
                                                                      <w:marRight w:val="0"/>
                                                                      <w:marTop w:val="0"/>
                                                                      <w:marBottom w:val="0"/>
                                                                      <w:divBdr>
                                                                        <w:top w:val="none" w:sz="0" w:space="0" w:color="auto"/>
                                                                        <w:left w:val="none" w:sz="0" w:space="0" w:color="auto"/>
                                                                        <w:bottom w:val="none" w:sz="0" w:space="0" w:color="auto"/>
                                                                        <w:right w:val="none" w:sz="0" w:space="0" w:color="auto"/>
                                                                      </w:divBdr>
                                                                      <w:divsChild>
                                                                        <w:div w:id="111">
                                                                          <w:marLeft w:val="0"/>
                                                                          <w:marRight w:val="0"/>
                                                                          <w:marTop w:val="0"/>
                                                                          <w:marBottom w:val="0"/>
                                                                          <w:divBdr>
                                                                            <w:top w:val="none" w:sz="0" w:space="0" w:color="auto"/>
                                                                            <w:left w:val="none" w:sz="0" w:space="0" w:color="auto"/>
                                                                            <w:bottom w:val="none" w:sz="0" w:space="0" w:color="auto"/>
                                                                            <w:right w:val="none" w:sz="0" w:space="0" w:color="auto"/>
                                                                          </w:divBdr>
                                                                          <w:divsChild>
                                                                            <w:div w:id="102">
                                                                              <w:marLeft w:val="0"/>
                                                                              <w:marRight w:val="0"/>
                                                                              <w:marTop w:val="0"/>
                                                                              <w:marBottom w:val="0"/>
                                                                              <w:divBdr>
                                                                                <w:top w:val="none" w:sz="0" w:space="0" w:color="auto"/>
                                                                                <w:left w:val="none" w:sz="0" w:space="0" w:color="auto"/>
                                                                                <w:bottom w:val="none" w:sz="0" w:space="0" w:color="auto"/>
                                                                                <w:right w:val="none" w:sz="0" w:space="0" w:color="auto"/>
                                                                              </w:divBdr>
                                                                              <w:divsChild>
                                                                                <w:div w:id="17">
                                                                                  <w:marLeft w:val="0"/>
                                                                                  <w:marRight w:val="0"/>
                                                                                  <w:marTop w:val="0"/>
                                                                                  <w:marBottom w:val="0"/>
                                                                                  <w:divBdr>
                                                                                    <w:top w:val="none" w:sz="0" w:space="0" w:color="auto"/>
                                                                                    <w:left w:val="none" w:sz="0" w:space="0" w:color="auto"/>
                                                                                    <w:bottom w:val="none" w:sz="0" w:space="0" w:color="auto"/>
                                                                                    <w:right w:val="none" w:sz="0" w:space="0" w:color="auto"/>
                                                                                  </w:divBdr>
                                                                                  <w:divsChild>
                                                                                    <w:div w:id="212">
                                                                                      <w:marLeft w:val="0"/>
                                                                                      <w:marRight w:val="0"/>
                                                                                      <w:marTop w:val="0"/>
                                                                                      <w:marBottom w:val="0"/>
                                                                                      <w:divBdr>
                                                                                        <w:top w:val="none" w:sz="0" w:space="0" w:color="auto"/>
                                                                                        <w:left w:val="none" w:sz="0" w:space="0" w:color="auto"/>
                                                                                        <w:bottom w:val="none" w:sz="0" w:space="0" w:color="auto"/>
                                                                                        <w:right w:val="none" w:sz="0" w:space="0" w:color="auto"/>
                                                                                      </w:divBdr>
                                                                                      <w:divsChild>
                                                                                        <w:div w:id="112">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
                                                              <w:marLeft w:val="0"/>
                                                              <w:marRight w:val="0"/>
                                                              <w:marTop w:val="0"/>
                                                              <w:marBottom w:val="0"/>
                                                              <w:divBdr>
                                                                <w:top w:val="none" w:sz="0" w:space="0" w:color="auto"/>
                                                                <w:left w:val="none" w:sz="0" w:space="0" w:color="auto"/>
                                                                <w:bottom w:val="none" w:sz="0" w:space="0" w:color="auto"/>
                                                                <w:right w:val="none" w:sz="0" w:space="0" w:color="auto"/>
                                                              </w:divBdr>
                                                              <w:divsChild>
                                                                <w:div w:id="110">
                                                                  <w:marLeft w:val="0"/>
                                                                  <w:marRight w:val="0"/>
                                                                  <w:marTop w:val="0"/>
                                                                  <w:marBottom w:val="0"/>
                                                                  <w:divBdr>
                                                                    <w:top w:val="none" w:sz="0" w:space="0" w:color="auto"/>
                                                                    <w:left w:val="none" w:sz="0" w:space="0" w:color="auto"/>
                                                                    <w:bottom w:val="none" w:sz="0" w:space="0" w:color="auto"/>
                                                                    <w:right w:val="none" w:sz="0" w:space="0" w:color="auto"/>
                                                                  </w:divBdr>
                                                                  <w:divsChild>
                                                                    <w:div w:id="203">
                                                                      <w:marLeft w:val="0"/>
                                                                      <w:marRight w:val="0"/>
                                                                      <w:marTop w:val="0"/>
                                                                      <w:marBottom w:val="0"/>
                                                                      <w:divBdr>
                                                                        <w:top w:val="none" w:sz="0" w:space="0" w:color="auto"/>
                                                                        <w:left w:val="none" w:sz="0" w:space="0" w:color="auto"/>
                                                                        <w:bottom w:val="none" w:sz="0" w:space="0" w:color="auto"/>
                                                                        <w:right w:val="none" w:sz="0" w:space="0" w:color="auto"/>
                                                                      </w:divBdr>
                                                                      <w:divsChild>
                                                                        <w:div w:id="229">
                                                                          <w:marLeft w:val="0"/>
                                                                          <w:marRight w:val="0"/>
                                                                          <w:marTop w:val="0"/>
                                                                          <w:marBottom w:val="0"/>
                                                                          <w:divBdr>
                                                                            <w:top w:val="none" w:sz="0" w:space="0" w:color="auto"/>
                                                                            <w:left w:val="none" w:sz="0" w:space="0" w:color="auto"/>
                                                                            <w:bottom w:val="none" w:sz="0" w:space="0" w:color="auto"/>
                                                                            <w:right w:val="none" w:sz="0" w:space="0" w:color="auto"/>
                                                                          </w:divBdr>
                                                                          <w:divsChild>
                                                                            <w:div w:id="77">
                                                                              <w:marLeft w:val="0"/>
                                                                              <w:marRight w:val="0"/>
                                                                              <w:marTop w:val="0"/>
                                                                              <w:marBottom w:val="0"/>
                                                                              <w:divBdr>
                                                                                <w:top w:val="none" w:sz="0" w:space="0" w:color="auto"/>
                                                                                <w:left w:val="none" w:sz="0" w:space="0" w:color="auto"/>
                                                                                <w:bottom w:val="none" w:sz="0" w:space="0" w:color="auto"/>
                                                                                <w:right w:val="none" w:sz="0" w:space="0" w:color="auto"/>
                                                                              </w:divBdr>
                                                                              <w:divsChild>
                                                                                <w:div w:id="100">
                                                                                  <w:marLeft w:val="0"/>
                                                                                  <w:marRight w:val="0"/>
                                                                                  <w:marTop w:val="0"/>
                                                                                  <w:marBottom w:val="0"/>
                                                                                  <w:divBdr>
                                                                                    <w:top w:val="none" w:sz="0" w:space="0" w:color="auto"/>
                                                                                    <w:left w:val="none" w:sz="0" w:space="0" w:color="auto"/>
                                                                                    <w:bottom w:val="none" w:sz="0" w:space="0" w:color="auto"/>
                                                                                    <w:right w:val="none" w:sz="0" w:space="0" w:color="auto"/>
                                                                                  </w:divBdr>
                                                                                  <w:divsChild>
                                                                                    <w:div w:id="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188">
                                                              <w:marLeft w:val="0"/>
                                                              <w:marRight w:val="0"/>
                                                              <w:marTop w:val="0"/>
                                                              <w:marBottom w:val="0"/>
                                                              <w:divBdr>
                                                                <w:top w:val="none" w:sz="0" w:space="0" w:color="auto"/>
                                                                <w:left w:val="none" w:sz="0" w:space="0" w:color="auto"/>
                                                                <w:bottom w:val="none" w:sz="0" w:space="0" w:color="auto"/>
                                                                <w:right w:val="none" w:sz="0" w:space="0" w:color="auto"/>
                                                              </w:divBdr>
                                                              <w:divsChild>
                                                                <w:div w:id="167">
                                                                  <w:marLeft w:val="0"/>
                                                                  <w:marRight w:val="0"/>
                                                                  <w:marTop w:val="0"/>
                                                                  <w:marBottom w:val="0"/>
                                                                  <w:divBdr>
                                                                    <w:top w:val="none" w:sz="0" w:space="0" w:color="auto"/>
                                                                    <w:left w:val="none" w:sz="0" w:space="0" w:color="auto"/>
                                                                    <w:bottom w:val="none" w:sz="0" w:space="0" w:color="auto"/>
                                                                    <w:right w:val="none" w:sz="0" w:space="0" w:color="auto"/>
                                                                  </w:divBdr>
                                                                  <w:divsChild>
                                                                    <w:div w:id="202">
                                                                      <w:marLeft w:val="0"/>
                                                                      <w:marRight w:val="0"/>
                                                                      <w:marTop w:val="0"/>
                                                                      <w:marBottom w:val="0"/>
                                                                      <w:divBdr>
                                                                        <w:top w:val="none" w:sz="0" w:space="0" w:color="auto"/>
                                                                        <w:left w:val="none" w:sz="0" w:space="0" w:color="auto"/>
                                                                        <w:bottom w:val="none" w:sz="0" w:space="0" w:color="auto"/>
                                                                        <w:right w:val="none" w:sz="0" w:space="0" w:color="auto"/>
                                                                      </w:divBdr>
                                                                      <w:divsChild>
                                                                        <w:div w:id="95">
                                                                          <w:marLeft w:val="0"/>
                                                                          <w:marRight w:val="0"/>
                                                                          <w:marTop w:val="0"/>
                                                                          <w:marBottom w:val="0"/>
                                                                          <w:divBdr>
                                                                            <w:top w:val="none" w:sz="0" w:space="0" w:color="auto"/>
                                                                            <w:left w:val="none" w:sz="0" w:space="0" w:color="auto"/>
                                                                            <w:bottom w:val="none" w:sz="0" w:space="0" w:color="auto"/>
                                                                            <w:right w:val="none" w:sz="0" w:space="0" w:color="auto"/>
                                                                          </w:divBdr>
                                                                          <w:divsChild>
                                                                            <w:div w:id="206">
                                                                              <w:marLeft w:val="0"/>
                                                                              <w:marRight w:val="0"/>
                                                                              <w:marTop w:val="0"/>
                                                                              <w:marBottom w:val="0"/>
                                                                              <w:divBdr>
                                                                                <w:top w:val="none" w:sz="0" w:space="0" w:color="auto"/>
                                                                                <w:left w:val="none" w:sz="0" w:space="0" w:color="auto"/>
                                                                                <w:bottom w:val="none" w:sz="0" w:space="0" w:color="auto"/>
                                                                                <w:right w:val="none" w:sz="0" w:space="0" w:color="auto"/>
                                                                              </w:divBdr>
                                                                              <w:divsChild>
                                                                                <w:div w:id="231">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sChild>
                                                            <w:div w:id="105">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177">
                                                                      <w:marLeft w:val="0"/>
                                                                      <w:marRight w:val="0"/>
                                                                      <w:marTop w:val="0"/>
                                                                      <w:marBottom w:val="0"/>
                                                                      <w:divBdr>
                                                                        <w:top w:val="none" w:sz="0" w:space="0" w:color="auto"/>
                                                                        <w:left w:val="none" w:sz="0" w:space="0" w:color="auto"/>
                                                                        <w:bottom w:val="none" w:sz="0" w:space="0" w:color="auto"/>
                                                                        <w:right w:val="none" w:sz="0" w:space="0" w:color="auto"/>
                                                                      </w:divBdr>
                                                                      <w:divsChild>
                                                                        <w:div w:id="218">
                                                                          <w:marLeft w:val="0"/>
                                                                          <w:marRight w:val="0"/>
                                                                          <w:marTop w:val="0"/>
                                                                          <w:marBottom w:val="0"/>
                                                                          <w:divBdr>
                                                                            <w:top w:val="none" w:sz="0" w:space="0" w:color="auto"/>
                                                                            <w:left w:val="none" w:sz="0" w:space="0" w:color="auto"/>
                                                                            <w:bottom w:val="none" w:sz="0" w:space="0" w:color="auto"/>
                                                                            <w:right w:val="none" w:sz="0" w:space="0" w:color="auto"/>
                                                                          </w:divBdr>
                                                                          <w:divsChild>
                                                                            <w:div w:id="221">
                                                                              <w:marLeft w:val="0"/>
                                                                              <w:marRight w:val="0"/>
                                                                              <w:marTop w:val="0"/>
                                                                              <w:marBottom w:val="0"/>
                                                                              <w:divBdr>
                                                                                <w:top w:val="none" w:sz="0" w:space="0" w:color="auto"/>
                                                                                <w:left w:val="none" w:sz="0" w:space="0" w:color="auto"/>
                                                                                <w:bottom w:val="none" w:sz="0" w:space="0" w:color="auto"/>
                                                                                <w:right w:val="none" w:sz="0" w:space="0" w:color="auto"/>
                                                                              </w:divBdr>
                                                                              <w:divsChild>
                                                                                <w:div w:id="191">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232">
                                                                                          <w:marLeft w:val="0"/>
                                                                                          <w:marRight w:val="0"/>
                                                                                          <w:marTop w:val="0"/>
                                                                                          <w:marBottom w:val="0"/>
                                                                                          <w:divBdr>
                                                                                            <w:top w:val="none" w:sz="0" w:space="0" w:color="auto"/>
                                                                                            <w:left w:val="none" w:sz="0" w:space="0" w:color="auto"/>
                                                                                            <w:bottom w:val="none" w:sz="0" w:space="0" w:color="auto"/>
                                                                                            <w:right w:val="none" w:sz="0" w:space="0" w:color="auto"/>
                                                                                          </w:divBdr>
                                                                                          <w:divsChild>
                                                                                            <w:div w:id="158">
                                                                                              <w:marLeft w:val="0"/>
                                                                                              <w:marRight w:val="0"/>
                                                                                              <w:marTop w:val="0"/>
                                                                                              <w:marBottom w:val="0"/>
                                                                                              <w:divBdr>
                                                                                                <w:top w:val="none" w:sz="0" w:space="0" w:color="auto"/>
                                                                                                <w:left w:val="none" w:sz="0" w:space="0" w:color="auto"/>
                                                                                                <w:bottom w:val="none" w:sz="0" w:space="0" w:color="auto"/>
                                                                                                <w:right w:val="none" w:sz="0" w:space="0" w:color="auto"/>
                                                                                              </w:divBdr>
                                                                                              <w:divsChild>
                                                                                                <w:div w:id="168">
                                                                                                  <w:marLeft w:val="0"/>
                                                                                                  <w:marRight w:val="0"/>
                                                                                                  <w:marTop w:val="0"/>
                                                                                                  <w:marBottom w:val="0"/>
                                                                                                  <w:divBdr>
                                                                                                    <w:top w:val="none" w:sz="0" w:space="0" w:color="auto"/>
                                                                                                    <w:left w:val="none" w:sz="0" w:space="0" w:color="auto"/>
                                                                                                    <w:bottom w:val="none" w:sz="0" w:space="0" w:color="auto"/>
                                                                                                    <w:right w:val="none" w:sz="0" w:space="0" w:color="auto"/>
                                                                                                  </w:divBdr>
                                                                                                  <w:divsChild>
                                                                                                    <w:div w:id="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66">
                                      <w:marLeft w:val="0"/>
                                      <w:marRight w:val="0"/>
                                      <w:marTop w:val="0"/>
                                      <w:marBottom w:val="0"/>
                                      <w:divBdr>
                                        <w:top w:val="none" w:sz="0" w:space="0" w:color="auto"/>
                                        <w:left w:val="none" w:sz="0" w:space="0" w:color="auto"/>
                                        <w:bottom w:val="none" w:sz="0" w:space="0" w:color="auto"/>
                                        <w:right w:val="none" w:sz="0" w:space="0" w:color="auto"/>
                                      </w:divBdr>
                                      <w:divsChild>
                                        <w:div w:id="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
      <w:marLeft w:val="0"/>
      <w:marRight w:val="0"/>
      <w:marTop w:val="0"/>
      <w:marBottom w:val="0"/>
      <w:divBdr>
        <w:top w:val="none" w:sz="0" w:space="0" w:color="auto"/>
        <w:left w:val="none" w:sz="0" w:space="0" w:color="auto"/>
        <w:bottom w:val="none" w:sz="0" w:space="0" w:color="auto"/>
        <w:right w:val="none" w:sz="0" w:space="0" w:color="auto"/>
      </w:divBdr>
      <w:divsChild>
        <w:div w:id="42">
          <w:marLeft w:val="0"/>
          <w:marRight w:val="0"/>
          <w:marTop w:val="0"/>
          <w:marBottom w:val="0"/>
          <w:divBdr>
            <w:top w:val="none" w:sz="0" w:space="0" w:color="auto"/>
            <w:left w:val="none" w:sz="0" w:space="0" w:color="auto"/>
            <w:bottom w:val="none" w:sz="0" w:space="0" w:color="auto"/>
            <w:right w:val="none" w:sz="0" w:space="0" w:color="auto"/>
          </w:divBdr>
        </w:div>
        <w:div w:id="67">
          <w:marLeft w:val="0"/>
          <w:marRight w:val="0"/>
          <w:marTop w:val="0"/>
          <w:marBottom w:val="0"/>
          <w:divBdr>
            <w:top w:val="none" w:sz="0" w:space="0" w:color="auto"/>
            <w:left w:val="none" w:sz="0" w:space="0" w:color="auto"/>
            <w:bottom w:val="none" w:sz="0" w:space="0" w:color="auto"/>
            <w:right w:val="none" w:sz="0" w:space="0" w:color="auto"/>
          </w:divBdr>
        </w:div>
        <w:div w:id="71">
          <w:marLeft w:val="0"/>
          <w:marRight w:val="0"/>
          <w:marTop w:val="0"/>
          <w:marBottom w:val="0"/>
          <w:divBdr>
            <w:top w:val="none" w:sz="0" w:space="0" w:color="auto"/>
            <w:left w:val="none" w:sz="0" w:space="0" w:color="auto"/>
            <w:bottom w:val="none" w:sz="0" w:space="0" w:color="auto"/>
            <w:right w:val="none" w:sz="0" w:space="0" w:color="auto"/>
          </w:divBdr>
        </w:div>
        <w:div w:id="82">
          <w:marLeft w:val="0"/>
          <w:marRight w:val="0"/>
          <w:marTop w:val="0"/>
          <w:marBottom w:val="0"/>
          <w:divBdr>
            <w:top w:val="none" w:sz="0" w:space="0" w:color="auto"/>
            <w:left w:val="none" w:sz="0" w:space="0" w:color="auto"/>
            <w:bottom w:val="none" w:sz="0" w:space="0" w:color="auto"/>
            <w:right w:val="none" w:sz="0" w:space="0" w:color="auto"/>
          </w:divBdr>
        </w:div>
        <w:div w:id="88">
          <w:marLeft w:val="0"/>
          <w:marRight w:val="0"/>
          <w:marTop w:val="0"/>
          <w:marBottom w:val="0"/>
          <w:divBdr>
            <w:top w:val="none" w:sz="0" w:space="0" w:color="auto"/>
            <w:left w:val="none" w:sz="0" w:space="0" w:color="auto"/>
            <w:bottom w:val="none" w:sz="0" w:space="0" w:color="auto"/>
            <w:right w:val="none" w:sz="0" w:space="0" w:color="auto"/>
          </w:divBdr>
        </w:div>
        <w:div w:id="94">
          <w:marLeft w:val="0"/>
          <w:marRight w:val="0"/>
          <w:marTop w:val="0"/>
          <w:marBottom w:val="0"/>
          <w:divBdr>
            <w:top w:val="none" w:sz="0" w:space="0" w:color="auto"/>
            <w:left w:val="none" w:sz="0" w:space="0" w:color="auto"/>
            <w:bottom w:val="none" w:sz="0" w:space="0" w:color="auto"/>
            <w:right w:val="none" w:sz="0" w:space="0" w:color="auto"/>
          </w:divBdr>
        </w:div>
        <w:div w:id="140">
          <w:marLeft w:val="0"/>
          <w:marRight w:val="0"/>
          <w:marTop w:val="0"/>
          <w:marBottom w:val="0"/>
          <w:divBdr>
            <w:top w:val="none" w:sz="0" w:space="0" w:color="auto"/>
            <w:left w:val="none" w:sz="0" w:space="0" w:color="auto"/>
            <w:bottom w:val="none" w:sz="0" w:space="0" w:color="auto"/>
            <w:right w:val="none" w:sz="0" w:space="0" w:color="auto"/>
          </w:divBdr>
        </w:div>
      </w:divsChild>
    </w:div>
    <w:div w:id="57">
      <w:marLeft w:val="0"/>
      <w:marRight w:val="0"/>
      <w:marTop w:val="0"/>
      <w:marBottom w:val="0"/>
      <w:divBdr>
        <w:top w:val="none" w:sz="0" w:space="0" w:color="auto"/>
        <w:left w:val="none" w:sz="0" w:space="0" w:color="auto"/>
        <w:bottom w:val="none" w:sz="0" w:space="0" w:color="auto"/>
        <w:right w:val="none" w:sz="0" w:space="0" w:color="auto"/>
      </w:divBdr>
      <w:divsChild>
        <w:div w:id="198">
          <w:marLeft w:val="0"/>
          <w:marRight w:val="0"/>
          <w:marTop w:val="0"/>
          <w:marBottom w:val="0"/>
          <w:divBdr>
            <w:top w:val="single" w:sz="4" w:space="1" w:color="auto"/>
            <w:left w:val="single" w:sz="4" w:space="4" w:color="auto"/>
            <w:bottom w:val="single" w:sz="4" w:space="1" w:color="auto"/>
            <w:right w:val="single" w:sz="4" w:space="4" w:color="auto"/>
          </w:divBdr>
        </w:div>
      </w:divsChild>
    </w:div>
    <w:div w:id="61">
      <w:marLeft w:val="0"/>
      <w:marRight w:val="0"/>
      <w:marTop w:val="0"/>
      <w:marBottom w:val="0"/>
      <w:divBdr>
        <w:top w:val="none" w:sz="0" w:space="0" w:color="auto"/>
        <w:left w:val="none" w:sz="0" w:space="0" w:color="auto"/>
        <w:bottom w:val="none" w:sz="0" w:space="0" w:color="auto"/>
        <w:right w:val="none" w:sz="0" w:space="0" w:color="auto"/>
      </w:divBdr>
    </w:div>
    <w:div w:id="64">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 w:id="68">
      <w:marLeft w:val="0"/>
      <w:marRight w:val="0"/>
      <w:marTop w:val="0"/>
      <w:marBottom w:val="0"/>
      <w:divBdr>
        <w:top w:val="none" w:sz="0" w:space="0" w:color="auto"/>
        <w:left w:val="none" w:sz="0" w:space="0" w:color="auto"/>
        <w:bottom w:val="none" w:sz="0" w:space="0" w:color="auto"/>
        <w:right w:val="none" w:sz="0" w:space="0" w:color="auto"/>
      </w:divBdr>
    </w:div>
    <w:div w:id="70">
      <w:marLeft w:val="0"/>
      <w:marRight w:val="0"/>
      <w:marTop w:val="0"/>
      <w:marBottom w:val="0"/>
      <w:divBdr>
        <w:top w:val="none" w:sz="0" w:space="0" w:color="auto"/>
        <w:left w:val="none" w:sz="0" w:space="0" w:color="auto"/>
        <w:bottom w:val="none" w:sz="0" w:space="0" w:color="auto"/>
        <w:right w:val="none" w:sz="0" w:space="0" w:color="auto"/>
      </w:divBdr>
    </w:div>
    <w:div w:id="74">
      <w:marLeft w:val="0"/>
      <w:marRight w:val="0"/>
      <w:marTop w:val="0"/>
      <w:marBottom w:val="0"/>
      <w:divBdr>
        <w:top w:val="none" w:sz="0" w:space="0" w:color="auto"/>
        <w:left w:val="none" w:sz="0" w:space="0" w:color="auto"/>
        <w:bottom w:val="none" w:sz="0" w:space="0" w:color="auto"/>
        <w:right w:val="none" w:sz="0" w:space="0" w:color="auto"/>
      </w:divBdr>
    </w:div>
    <w:div w:id="84">
      <w:marLeft w:val="0"/>
      <w:marRight w:val="0"/>
      <w:marTop w:val="0"/>
      <w:marBottom w:val="0"/>
      <w:divBdr>
        <w:top w:val="none" w:sz="0" w:space="0" w:color="auto"/>
        <w:left w:val="none" w:sz="0" w:space="0" w:color="auto"/>
        <w:bottom w:val="none" w:sz="0" w:space="0" w:color="auto"/>
        <w:right w:val="none" w:sz="0" w:space="0" w:color="auto"/>
      </w:divBdr>
      <w:divsChild>
        <w:div w:id="23">
          <w:marLeft w:val="0"/>
          <w:marRight w:val="0"/>
          <w:marTop w:val="0"/>
          <w:marBottom w:val="0"/>
          <w:divBdr>
            <w:top w:val="none" w:sz="0" w:space="0" w:color="auto"/>
            <w:left w:val="none" w:sz="0" w:space="0" w:color="auto"/>
            <w:bottom w:val="none" w:sz="0" w:space="0" w:color="auto"/>
            <w:right w:val="none" w:sz="0" w:space="0" w:color="auto"/>
          </w:divBdr>
          <w:divsChild>
            <w:div w:id="97">
              <w:marLeft w:val="0"/>
              <w:marRight w:val="0"/>
              <w:marTop w:val="0"/>
              <w:marBottom w:val="0"/>
              <w:divBdr>
                <w:top w:val="none" w:sz="0" w:space="0" w:color="auto"/>
                <w:left w:val="none" w:sz="0" w:space="0" w:color="auto"/>
                <w:bottom w:val="none" w:sz="0" w:space="0" w:color="auto"/>
                <w:right w:val="none" w:sz="0" w:space="0" w:color="auto"/>
              </w:divBdr>
              <w:divsChild>
                <w:div w:id="108">
                  <w:marLeft w:val="0"/>
                  <w:marRight w:val="0"/>
                  <w:marTop w:val="0"/>
                  <w:marBottom w:val="0"/>
                  <w:divBdr>
                    <w:top w:val="none" w:sz="0" w:space="0" w:color="auto"/>
                    <w:left w:val="none" w:sz="0" w:space="0" w:color="auto"/>
                    <w:bottom w:val="none" w:sz="0" w:space="0" w:color="auto"/>
                    <w:right w:val="none" w:sz="0" w:space="0" w:color="auto"/>
                  </w:divBdr>
                  <w:divsChild>
                    <w:div w:id="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sChild>
    </w:div>
    <w:div w:id="87">
      <w:marLeft w:val="0"/>
      <w:marRight w:val="0"/>
      <w:marTop w:val="0"/>
      <w:marBottom w:val="0"/>
      <w:divBdr>
        <w:top w:val="none" w:sz="0" w:space="0" w:color="auto"/>
        <w:left w:val="none" w:sz="0" w:space="0" w:color="auto"/>
        <w:bottom w:val="none" w:sz="0" w:space="0" w:color="auto"/>
        <w:right w:val="none" w:sz="0" w:space="0" w:color="auto"/>
      </w:divBdr>
      <w:divsChild>
        <w:div w:id="30">
          <w:marLeft w:val="0"/>
          <w:marRight w:val="0"/>
          <w:marTop w:val="0"/>
          <w:marBottom w:val="0"/>
          <w:divBdr>
            <w:top w:val="none" w:sz="0" w:space="0" w:color="auto"/>
            <w:left w:val="none" w:sz="0" w:space="0" w:color="auto"/>
            <w:bottom w:val="none" w:sz="0" w:space="0" w:color="auto"/>
            <w:right w:val="none" w:sz="0" w:space="0" w:color="auto"/>
          </w:divBdr>
        </w:div>
        <w:div w:id="182">
          <w:marLeft w:val="0"/>
          <w:marRight w:val="0"/>
          <w:marTop w:val="0"/>
          <w:marBottom w:val="0"/>
          <w:divBdr>
            <w:top w:val="none" w:sz="0" w:space="0" w:color="auto"/>
            <w:left w:val="none" w:sz="0" w:space="0" w:color="auto"/>
            <w:bottom w:val="none" w:sz="0" w:space="0" w:color="auto"/>
            <w:right w:val="none" w:sz="0" w:space="0" w:color="auto"/>
          </w:divBdr>
        </w:div>
      </w:divsChild>
    </w:div>
    <w:div w:id="92">
      <w:marLeft w:val="0"/>
      <w:marRight w:val="0"/>
      <w:marTop w:val="0"/>
      <w:marBottom w:val="0"/>
      <w:divBdr>
        <w:top w:val="none" w:sz="0" w:space="0" w:color="auto"/>
        <w:left w:val="none" w:sz="0" w:space="0" w:color="auto"/>
        <w:bottom w:val="none" w:sz="0" w:space="0" w:color="auto"/>
        <w:right w:val="none" w:sz="0" w:space="0" w:color="auto"/>
      </w:divBdr>
    </w:div>
    <w:div w:id="96">
      <w:marLeft w:val="0"/>
      <w:marRight w:val="0"/>
      <w:marTop w:val="0"/>
      <w:marBottom w:val="0"/>
      <w:divBdr>
        <w:top w:val="none" w:sz="0" w:space="0" w:color="auto"/>
        <w:left w:val="none" w:sz="0" w:space="0" w:color="auto"/>
        <w:bottom w:val="none" w:sz="0" w:space="0" w:color="auto"/>
        <w:right w:val="none" w:sz="0" w:space="0" w:color="auto"/>
      </w:divBdr>
    </w:div>
    <w:div w:id="9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36"/>
          <w:marBottom w:val="0"/>
          <w:divBdr>
            <w:top w:val="none" w:sz="0" w:space="0" w:color="auto"/>
            <w:left w:val="none" w:sz="0" w:space="0" w:color="auto"/>
            <w:bottom w:val="none" w:sz="0" w:space="0" w:color="auto"/>
            <w:right w:val="none" w:sz="0" w:space="0" w:color="auto"/>
          </w:divBdr>
        </w:div>
        <w:div w:id="115">
          <w:marLeft w:val="0"/>
          <w:marRight w:val="0"/>
          <w:marTop w:val="144"/>
          <w:marBottom w:val="120"/>
          <w:divBdr>
            <w:top w:val="none" w:sz="0" w:space="0" w:color="auto"/>
            <w:left w:val="none" w:sz="0" w:space="0" w:color="auto"/>
            <w:bottom w:val="none" w:sz="0" w:space="0" w:color="auto"/>
            <w:right w:val="none" w:sz="0" w:space="0" w:color="auto"/>
          </w:divBdr>
        </w:div>
        <w:div w:id="209">
          <w:marLeft w:val="0"/>
          <w:marRight w:val="0"/>
          <w:marTop w:val="96"/>
          <w:marBottom w:val="0"/>
          <w:divBdr>
            <w:top w:val="none" w:sz="0" w:space="0" w:color="auto"/>
            <w:left w:val="none" w:sz="0" w:space="0" w:color="auto"/>
            <w:bottom w:val="none" w:sz="0" w:space="0" w:color="auto"/>
            <w:right w:val="none" w:sz="0" w:space="0" w:color="auto"/>
          </w:divBdr>
        </w:div>
        <w:div w:id="225">
          <w:marLeft w:val="0"/>
          <w:marRight w:val="0"/>
          <w:marTop w:val="0"/>
          <w:marBottom w:val="120"/>
          <w:divBdr>
            <w:top w:val="none" w:sz="0" w:space="0" w:color="auto"/>
            <w:left w:val="none" w:sz="0" w:space="0" w:color="auto"/>
            <w:bottom w:val="none" w:sz="0" w:space="0" w:color="auto"/>
            <w:right w:val="none" w:sz="0" w:space="0" w:color="auto"/>
          </w:divBdr>
        </w:div>
      </w:divsChild>
    </w:div>
    <w:div w:id="106">
      <w:marLeft w:val="0"/>
      <w:marRight w:val="0"/>
      <w:marTop w:val="0"/>
      <w:marBottom w:val="0"/>
      <w:divBdr>
        <w:top w:val="none" w:sz="0" w:space="0" w:color="auto"/>
        <w:left w:val="none" w:sz="0" w:space="0" w:color="auto"/>
        <w:bottom w:val="none" w:sz="0" w:space="0" w:color="auto"/>
        <w:right w:val="none" w:sz="0" w:space="0" w:color="auto"/>
      </w:divBdr>
    </w:div>
    <w:div w:id="107">
      <w:marLeft w:val="0"/>
      <w:marRight w:val="0"/>
      <w:marTop w:val="0"/>
      <w:marBottom w:val="0"/>
      <w:divBdr>
        <w:top w:val="none" w:sz="0" w:space="0" w:color="auto"/>
        <w:left w:val="none" w:sz="0" w:space="0" w:color="auto"/>
        <w:bottom w:val="none" w:sz="0" w:space="0" w:color="auto"/>
        <w:right w:val="none" w:sz="0" w:space="0" w:color="auto"/>
      </w:divBdr>
      <w:divsChild>
        <w:div w:id="195">
          <w:marLeft w:val="0"/>
          <w:marRight w:val="0"/>
          <w:marTop w:val="0"/>
          <w:marBottom w:val="0"/>
          <w:divBdr>
            <w:top w:val="none" w:sz="0" w:space="0" w:color="auto"/>
            <w:left w:val="none" w:sz="0" w:space="0" w:color="auto"/>
            <w:bottom w:val="none" w:sz="0" w:space="0" w:color="auto"/>
            <w:right w:val="none" w:sz="0" w:space="0" w:color="auto"/>
          </w:divBdr>
          <w:divsChild>
            <w:div w:id="199">
              <w:marLeft w:val="0"/>
              <w:marRight w:val="0"/>
              <w:marTop w:val="0"/>
              <w:marBottom w:val="0"/>
              <w:divBdr>
                <w:top w:val="none" w:sz="0" w:space="0" w:color="auto"/>
                <w:left w:val="none" w:sz="0" w:space="0" w:color="auto"/>
                <w:bottom w:val="none" w:sz="0" w:space="0" w:color="auto"/>
                <w:right w:val="none" w:sz="0" w:space="0" w:color="auto"/>
              </w:divBdr>
              <w:divsChild>
                <w:div w:id="15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8">
      <w:marLeft w:val="0"/>
      <w:marRight w:val="0"/>
      <w:marTop w:val="0"/>
      <w:marBottom w:val="0"/>
      <w:divBdr>
        <w:top w:val="none" w:sz="0" w:space="0" w:color="auto"/>
        <w:left w:val="none" w:sz="0" w:space="0" w:color="auto"/>
        <w:bottom w:val="none" w:sz="0" w:space="0" w:color="auto"/>
        <w:right w:val="none" w:sz="0" w:space="0" w:color="auto"/>
      </w:divBdr>
    </w:div>
    <w:div w:id="119">
      <w:marLeft w:val="0"/>
      <w:marRight w:val="0"/>
      <w:marTop w:val="0"/>
      <w:marBottom w:val="0"/>
      <w:divBdr>
        <w:top w:val="none" w:sz="0" w:space="0" w:color="auto"/>
        <w:left w:val="none" w:sz="0" w:space="0" w:color="auto"/>
        <w:bottom w:val="none" w:sz="0" w:space="0" w:color="auto"/>
        <w:right w:val="none" w:sz="0" w:space="0" w:color="auto"/>
      </w:divBdr>
    </w:div>
    <w:div w:id="124">
      <w:marLeft w:val="0"/>
      <w:marRight w:val="0"/>
      <w:marTop w:val="0"/>
      <w:marBottom w:val="0"/>
      <w:divBdr>
        <w:top w:val="none" w:sz="0" w:space="0" w:color="auto"/>
        <w:left w:val="none" w:sz="0" w:space="0" w:color="auto"/>
        <w:bottom w:val="none" w:sz="0" w:space="0" w:color="auto"/>
        <w:right w:val="none" w:sz="0" w:space="0" w:color="auto"/>
      </w:divBdr>
      <w:divsChild>
        <w:div w:id="101">
          <w:marLeft w:val="240"/>
          <w:marRight w:val="240"/>
          <w:marTop w:val="100"/>
          <w:marBottom w:val="100"/>
          <w:divBdr>
            <w:top w:val="none" w:sz="0" w:space="0" w:color="auto"/>
            <w:left w:val="none" w:sz="0" w:space="0" w:color="auto"/>
            <w:bottom w:val="none" w:sz="0" w:space="0" w:color="auto"/>
            <w:right w:val="none" w:sz="0" w:space="0" w:color="auto"/>
          </w:divBdr>
          <w:divsChild>
            <w:div w:id="26">
              <w:marLeft w:val="0"/>
              <w:marRight w:val="0"/>
              <w:marTop w:val="0"/>
              <w:marBottom w:val="0"/>
              <w:divBdr>
                <w:top w:val="none" w:sz="0" w:space="0" w:color="auto"/>
                <w:left w:val="none" w:sz="0" w:space="0" w:color="auto"/>
                <w:bottom w:val="none" w:sz="0" w:space="0" w:color="auto"/>
                <w:right w:val="none" w:sz="0" w:space="0" w:color="auto"/>
              </w:divBdr>
              <w:divsChild>
                <w:div w:id="174">
                  <w:marLeft w:val="0"/>
                  <w:marRight w:val="0"/>
                  <w:marTop w:val="0"/>
                  <w:marBottom w:val="0"/>
                  <w:divBdr>
                    <w:top w:val="none" w:sz="0" w:space="0" w:color="auto"/>
                    <w:left w:val="none" w:sz="0" w:space="0" w:color="auto"/>
                    <w:bottom w:val="none" w:sz="0" w:space="0" w:color="auto"/>
                    <w:right w:val="none" w:sz="0" w:space="0" w:color="auto"/>
                  </w:divBdr>
                  <w:divsChild>
                    <w:div w:id="175">
                      <w:marLeft w:val="240"/>
                      <w:marRight w:val="240"/>
                      <w:marTop w:val="100"/>
                      <w:marBottom w:val="100"/>
                      <w:divBdr>
                        <w:top w:val="none" w:sz="0" w:space="0" w:color="auto"/>
                        <w:left w:val="none" w:sz="0" w:space="0" w:color="auto"/>
                        <w:bottom w:val="none" w:sz="0" w:space="0" w:color="auto"/>
                        <w:right w:val="none" w:sz="0" w:space="0" w:color="auto"/>
                      </w:divBdr>
                      <w:divsChild>
                        <w:div w:id="183">
                          <w:marLeft w:val="0"/>
                          <w:marRight w:val="0"/>
                          <w:marTop w:val="0"/>
                          <w:marBottom w:val="0"/>
                          <w:divBdr>
                            <w:top w:val="none" w:sz="0" w:space="0" w:color="auto"/>
                            <w:left w:val="none" w:sz="0" w:space="0" w:color="auto"/>
                            <w:bottom w:val="none" w:sz="0" w:space="0" w:color="auto"/>
                            <w:right w:val="none" w:sz="0" w:space="0" w:color="auto"/>
                          </w:divBdr>
                          <w:divsChild>
                            <w:div w:id="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
      <w:marLeft w:val="0"/>
      <w:marRight w:val="0"/>
      <w:marTop w:val="0"/>
      <w:marBottom w:val="0"/>
      <w:divBdr>
        <w:top w:val="none" w:sz="0" w:space="0" w:color="auto"/>
        <w:left w:val="none" w:sz="0" w:space="0" w:color="auto"/>
        <w:bottom w:val="none" w:sz="0" w:space="0" w:color="auto"/>
        <w:right w:val="none" w:sz="0" w:space="0" w:color="auto"/>
      </w:divBdr>
    </w:div>
    <w:div w:id="127">
      <w:marLeft w:val="0"/>
      <w:marRight w:val="0"/>
      <w:marTop w:val="0"/>
      <w:marBottom w:val="0"/>
      <w:divBdr>
        <w:top w:val="none" w:sz="0" w:space="0" w:color="auto"/>
        <w:left w:val="none" w:sz="0" w:space="0" w:color="auto"/>
        <w:bottom w:val="none" w:sz="0" w:space="0" w:color="auto"/>
        <w:right w:val="none" w:sz="0" w:space="0" w:color="auto"/>
      </w:divBdr>
    </w:div>
    <w:div w:id="134">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216">
                  <w:marLeft w:val="0"/>
                  <w:marRight w:val="0"/>
                  <w:marTop w:val="0"/>
                  <w:marBottom w:val="0"/>
                  <w:divBdr>
                    <w:top w:val="none" w:sz="0" w:space="0" w:color="auto"/>
                    <w:left w:val="none" w:sz="0" w:space="0" w:color="auto"/>
                    <w:bottom w:val="none" w:sz="0" w:space="0" w:color="auto"/>
                    <w:right w:val="none" w:sz="0" w:space="0" w:color="auto"/>
                  </w:divBdr>
                  <w:divsChild>
                    <w:div w:id="113">
                      <w:marLeft w:val="0"/>
                      <w:marRight w:val="0"/>
                      <w:marTop w:val="0"/>
                      <w:marBottom w:val="0"/>
                      <w:divBdr>
                        <w:top w:val="none" w:sz="0" w:space="0" w:color="auto"/>
                        <w:left w:val="none" w:sz="0" w:space="0" w:color="auto"/>
                        <w:bottom w:val="none" w:sz="0" w:space="0" w:color="auto"/>
                        <w:right w:val="none" w:sz="0" w:space="0" w:color="auto"/>
                      </w:divBdr>
                      <w:divsChild>
                        <w:div w:id="6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1">
                                  <w:marLeft w:val="0"/>
                                  <w:marRight w:val="0"/>
                                  <w:marTop w:val="0"/>
                                  <w:marBottom w:val="0"/>
                                  <w:divBdr>
                                    <w:top w:val="none" w:sz="0" w:space="0" w:color="auto"/>
                                    <w:left w:val="none" w:sz="0" w:space="0" w:color="auto"/>
                                    <w:bottom w:val="none" w:sz="0" w:space="0" w:color="auto"/>
                                    <w:right w:val="none" w:sz="0" w:space="0" w:color="auto"/>
                                  </w:divBdr>
                                  <w:divsChild>
                                    <w:div w:id="161">
                                      <w:marLeft w:val="0"/>
                                      <w:marRight w:val="0"/>
                                      <w:marTop w:val="0"/>
                                      <w:marBottom w:val="0"/>
                                      <w:divBdr>
                                        <w:top w:val="none" w:sz="0" w:space="0" w:color="auto"/>
                                        <w:left w:val="none" w:sz="0" w:space="0" w:color="auto"/>
                                        <w:bottom w:val="none" w:sz="0" w:space="0" w:color="auto"/>
                                        <w:right w:val="none" w:sz="0" w:space="0" w:color="auto"/>
                                      </w:divBdr>
                                      <w:divsChild>
                                        <w:div w:id="147">
                                          <w:marLeft w:val="0"/>
                                          <w:marRight w:val="0"/>
                                          <w:marTop w:val="0"/>
                                          <w:marBottom w:val="0"/>
                                          <w:divBdr>
                                            <w:top w:val="none" w:sz="0" w:space="0" w:color="auto"/>
                                            <w:left w:val="none" w:sz="0" w:space="0" w:color="auto"/>
                                            <w:bottom w:val="none" w:sz="0" w:space="0" w:color="auto"/>
                                            <w:right w:val="none" w:sz="0" w:space="0" w:color="auto"/>
                                          </w:divBdr>
                                          <w:divsChild>
                                            <w:div w:id="125">
                                              <w:marLeft w:val="0"/>
                                              <w:marRight w:val="0"/>
                                              <w:marTop w:val="0"/>
                                              <w:marBottom w:val="0"/>
                                              <w:divBdr>
                                                <w:top w:val="none" w:sz="0" w:space="0" w:color="auto"/>
                                                <w:left w:val="none" w:sz="0" w:space="0" w:color="auto"/>
                                                <w:bottom w:val="none" w:sz="0" w:space="0" w:color="auto"/>
                                                <w:right w:val="none" w:sz="0" w:space="0" w:color="auto"/>
                                              </w:divBdr>
                                              <w:divsChild>
                                                <w:div w:id="213">
                                                  <w:marLeft w:val="0"/>
                                                  <w:marRight w:val="0"/>
                                                  <w:marTop w:val="0"/>
                                                  <w:marBottom w:val="0"/>
                                                  <w:divBdr>
                                                    <w:top w:val="none" w:sz="0" w:space="0" w:color="auto"/>
                                                    <w:left w:val="none" w:sz="0" w:space="0" w:color="auto"/>
                                                    <w:bottom w:val="none" w:sz="0" w:space="0" w:color="auto"/>
                                                    <w:right w:val="none" w:sz="0" w:space="0" w:color="auto"/>
                                                  </w:divBdr>
                                                  <w:divsChild>
                                                    <w:div w:id="132">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165">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
                                                                <w:div w:id="60">
                                                                  <w:marLeft w:val="0"/>
                                                                  <w:marRight w:val="0"/>
                                                                  <w:marTop w:val="0"/>
                                                                  <w:marBottom w:val="0"/>
                                                                  <w:divBdr>
                                                                    <w:top w:val="none" w:sz="0" w:space="0" w:color="auto"/>
                                                                    <w:left w:val="none" w:sz="0" w:space="0" w:color="auto"/>
                                                                    <w:bottom w:val="none" w:sz="0" w:space="0" w:color="auto"/>
                                                                    <w:right w:val="none" w:sz="0" w:space="0" w:color="auto"/>
                                                                  </w:divBdr>
                                                                </w:div>
                                                                <w:div w:id="81">
                                                                  <w:marLeft w:val="0"/>
                                                                  <w:marRight w:val="0"/>
                                                                  <w:marTop w:val="0"/>
                                                                  <w:marBottom w:val="0"/>
                                                                  <w:divBdr>
                                                                    <w:top w:val="none" w:sz="0" w:space="0" w:color="auto"/>
                                                                    <w:left w:val="none" w:sz="0" w:space="0" w:color="auto"/>
                                                                    <w:bottom w:val="none" w:sz="0" w:space="0" w:color="auto"/>
                                                                    <w:right w:val="none" w:sz="0" w:space="0" w:color="auto"/>
                                                                  </w:divBdr>
                                                                </w:div>
                                                                <w:div w:id="99">
                                                                  <w:marLeft w:val="0"/>
                                                                  <w:marRight w:val="0"/>
                                                                  <w:marTop w:val="0"/>
                                                                  <w:marBottom w:val="0"/>
                                                                  <w:divBdr>
                                                                    <w:top w:val="none" w:sz="0" w:space="0" w:color="auto"/>
                                                                    <w:left w:val="none" w:sz="0" w:space="0" w:color="auto"/>
                                                                    <w:bottom w:val="none" w:sz="0" w:space="0" w:color="auto"/>
                                                                    <w:right w:val="none" w:sz="0" w:space="0" w:color="auto"/>
                                                                  </w:divBdr>
                                                                </w:div>
                                                                <w:div w:id="114">
                                                                  <w:marLeft w:val="0"/>
                                                                  <w:marRight w:val="0"/>
                                                                  <w:marTop w:val="0"/>
                                                                  <w:marBottom w:val="0"/>
                                                                  <w:divBdr>
                                                                    <w:top w:val="none" w:sz="0" w:space="0" w:color="auto"/>
                                                                    <w:left w:val="none" w:sz="0" w:space="0" w:color="auto"/>
                                                                    <w:bottom w:val="none" w:sz="0" w:space="0" w:color="auto"/>
                                                                    <w:right w:val="none" w:sz="0" w:space="0" w:color="auto"/>
                                                                  </w:divBdr>
                                                                </w:div>
                                                                <w:div w:id="227">
                                                                  <w:marLeft w:val="0"/>
                                                                  <w:marRight w:val="0"/>
                                                                  <w:marTop w:val="0"/>
                                                                  <w:marBottom w:val="0"/>
                                                                  <w:divBdr>
                                                                    <w:top w:val="none" w:sz="0" w:space="0" w:color="auto"/>
                                                                    <w:left w:val="none" w:sz="0" w:space="0" w:color="auto"/>
                                                                    <w:bottom w:val="none" w:sz="0" w:space="0" w:color="auto"/>
                                                                    <w:right w:val="none" w:sz="0" w:space="0" w:color="auto"/>
                                                                  </w:divBdr>
                                                                </w:div>
                                                                <w:div w:id="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6">
      <w:marLeft w:val="0"/>
      <w:marRight w:val="0"/>
      <w:marTop w:val="0"/>
      <w:marBottom w:val="0"/>
      <w:divBdr>
        <w:top w:val="none" w:sz="0" w:space="0" w:color="auto"/>
        <w:left w:val="none" w:sz="0" w:space="0" w:color="auto"/>
        <w:bottom w:val="none" w:sz="0" w:space="0" w:color="auto"/>
        <w:right w:val="none" w:sz="0" w:space="0" w:color="auto"/>
      </w:divBdr>
    </w:div>
    <w:div w:id="139">
      <w:marLeft w:val="0"/>
      <w:marRight w:val="0"/>
      <w:marTop w:val="0"/>
      <w:marBottom w:val="0"/>
      <w:divBdr>
        <w:top w:val="none" w:sz="0" w:space="0" w:color="auto"/>
        <w:left w:val="none" w:sz="0" w:space="0" w:color="auto"/>
        <w:bottom w:val="none" w:sz="0" w:space="0" w:color="auto"/>
        <w:right w:val="none" w:sz="0" w:space="0" w:color="auto"/>
      </w:divBdr>
    </w:div>
    <w:div w:id="143">
      <w:marLeft w:val="0"/>
      <w:marRight w:val="0"/>
      <w:marTop w:val="0"/>
      <w:marBottom w:val="0"/>
      <w:divBdr>
        <w:top w:val="none" w:sz="0" w:space="0" w:color="auto"/>
        <w:left w:val="none" w:sz="0" w:space="0" w:color="auto"/>
        <w:bottom w:val="none" w:sz="0" w:space="0" w:color="auto"/>
        <w:right w:val="none" w:sz="0" w:space="0" w:color="auto"/>
      </w:divBdr>
      <w:divsChild>
        <w:div w:id="138">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
          <w:marLeft w:val="0"/>
          <w:marRight w:val="0"/>
          <w:marTop w:val="0"/>
          <w:marBottom w:val="0"/>
          <w:divBdr>
            <w:top w:val="none" w:sz="0" w:space="0" w:color="auto"/>
            <w:left w:val="none" w:sz="0" w:space="0" w:color="auto"/>
            <w:bottom w:val="none" w:sz="0" w:space="0" w:color="auto"/>
            <w:right w:val="none" w:sz="0" w:space="0" w:color="auto"/>
          </w:divBdr>
          <w:divsChild>
            <w:div w:id="46">
              <w:marLeft w:val="0"/>
              <w:marRight w:val="0"/>
              <w:marTop w:val="0"/>
              <w:marBottom w:val="0"/>
              <w:divBdr>
                <w:top w:val="none" w:sz="0" w:space="0" w:color="auto"/>
                <w:left w:val="none" w:sz="0" w:space="0" w:color="auto"/>
                <w:bottom w:val="none" w:sz="0" w:space="0" w:color="auto"/>
                <w:right w:val="none" w:sz="0" w:space="0" w:color="auto"/>
              </w:divBdr>
            </w:div>
            <w:div w:id="170">
              <w:marLeft w:val="0"/>
              <w:marRight w:val="0"/>
              <w:marTop w:val="0"/>
              <w:marBottom w:val="0"/>
              <w:divBdr>
                <w:top w:val="none" w:sz="0" w:space="0" w:color="auto"/>
                <w:left w:val="none" w:sz="0" w:space="0" w:color="auto"/>
                <w:bottom w:val="none" w:sz="0" w:space="0" w:color="auto"/>
                <w:right w:val="none" w:sz="0" w:space="0" w:color="auto"/>
              </w:divBdr>
              <w:divsChild>
                <w:div w:id="190">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none" w:sz="0" w:space="0" w:color="auto"/>
                        <w:left w:val="none" w:sz="0" w:space="0" w:color="auto"/>
                        <w:bottom w:val="none" w:sz="0" w:space="0" w:color="auto"/>
                        <w:right w:val="none" w:sz="0" w:space="0" w:color="auto"/>
                      </w:divBdr>
                    </w:div>
                    <w:div w:id="79">
                      <w:marLeft w:val="0"/>
                      <w:marRight w:val="0"/>
                      <w:marTop w:val="0"/>
                      <w:marBottom w:val="0"/>
                      <w:divBdr>
                        <w:top w:val="none" w:sz="0" w:space="0" w:color="auto"/>
                        <w:left w:val="none" w:sz="0" w:space="0" w:color="auto"/>
                        <w:bottom w:val="none" w:sz="0" w:space="0" w:color="auto"/>
                        <w:right w:val="none" w:sz="0" w:space="0" w:color="auto"/>
                      </w:divBdr>
                    </w:div>
                    <w:div w:id="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
      <w:marLeft w:val="0"/>
      <w:marRight w:val="0"/>
      <w:marTop w:val="0"/>
      <w:marBottom w:val="0"/>
      <w:divBdr>
        <w:top w:val="none" w:sz="0" w:space="0" w:color="auto"/>
        <w:left w:val="none" w:sz="0" w:space="0" w:color="auto"/>
        <w:bottom w:val="none" w:sz="0" w:space="0" w:color="auto"/>
        <w:right w:val="none" w:sz="0" w:space="0" w:color="auto"/>
      </w:divBdr>
    </w:div>
    <w:div w:id="154">
      <w:marLeft w:val="0"/>
      <w:marRight w:val="0"/>
      <w:marTop w:val="0"/>
      <w:marBottom w:val="0"/>
      <w:divBdr>
        <w:top w:val="none" w:sz="0" w:space="0" w:color="auto"/>
        <w:left w:val="none" w:sz="0" w:space="0" w:color="auto"/>
        <w:bottom w:val="none" w:sz="0" w:space="0" w:color="auto"/>
        <w:right w:val="none" w:sz="0" w:space="0" w:color="auto"/>
      </w:divBdr>
    </w:div>
    <w:div w:id="159">
      <w:marLeft w:val="0"/>
      <w:marRight w:val="0"/>
      <w:marTop w:val="0"/>
      <w:marBottom w:val="0"/>
      <w:divBdr>
        <w:top w:val="none" w:sz="0" w:space="0" w:color="auto"/>
        <w:left w:val="none" w:sz="0" w:space="0" w:color="auto"/>
        <w:bottom w:val="none" w:sz="0" w:space="0" w:color="auto"/>
        <w:right w:val="none" w:sz="0" w:space="0" w:color="auto"/>
      </w:divBdr>
      <w:divsChild>
        <w:div w:id="40">
          <w:marLeft w:val="0"/>
          <w:marRight w:val="0"/>
          <w:marTop w:val="144"/>
          <w:marBottom w:val="120"/>
          <w:divBdr>
            <w:top w:val="none" w:sz="0" w:space="0" w:color="auto"/>
            <w:left w:val="none" w:sz="0" w:space="0" w:color="auto"/>
            <w:bottom w:val="none" w:sz="0" w:space="0" w:color="auto"/>
            <w:right w:val="none" w:sz="0" w:space="0" w:color="auto"/>
          </w:divBdr>
        </w:div>
        <w:div w:id="62">
          <w:marLeft w:val="0"/>
          <w:marRight w:val="0"/>
          <w:marTop w:val="0"/>
          <w:marBottom w:val="120"/>
          <w:divBdr>
            <w:top w:val="none" w:sz="0" w:space="0" w:color="auto"/>
            <w:left w:val="none" w:sz="0" w:space="0" w:color="auto"/>
            <w:bottom w:val="none" w:sz="0" w:space="0" w:color="auto"/>
            <w:right w:val="none" w:sz="0" w:space="0" w:color="auto"/>
          </w:divBdr>
        </w:div>
      </w:divsChild>
    </w:div>
    <w:div w:id="171">
      <w:marLeft w:val="0"/>
      <w:marRight w:val="0"/>
      <w:marTop w:val="0"/>
      <w:marBottom w:val="0"/>
      <w:divBdr>
        <w:top w:val="none" w:sz="0" w:space="0" w:color="auto"/>
        <w:left w:val="none" w:sz="0" w:space="0" w:color="auto"/>
        <w:bottom w:val="none" w:sz="0" w:space="0" w:color="auto"/>
        <w:right w:val="none" w:sz="0" w:space="0" w:color="auto"/>
      </w:divBdr>
    </w:div>
    <w:div w:id="185">
      <w:marLeft w:val="0"/>
      <w:marRight w:val="0"/>
      <w:marTop w:val="0"/>
      <w:marBottom w:val="0"/>
      <w:divBdr>
        <w:top w:val="none" w:sz="0" w:space="0" w:color="auto"/>
        <w:left w:val="none" w:sz="0" w:space="0" w:color="auto"/>
        <w:bottom w:val="none" w:sz="0" w:space="0" w:color="auto"/>
        <w:right w:val="none" w:sz="0" w:space="0" w:color="auto"/>
      </w:divBdr>
    </w:div>
    <w:div w:id="187">
      <w:marLeft w:val="0"/>
      <w:marRight w:val="0"/>
      <w:marTop w:val="0"/>
      <w:marBottom w:val="0"/>
      <w:divBdr>
        <w:top w:val="none" w:sz="0" w:space="0" w:color="auto"/>
        <w:left w:val="none" w:sz="0" w:space="0" w:color="auto"/>
        <w:bottom w:val="none" w:sz="0" w:space="0" w:color="auto"/>
        <w:right w:val="none" w:sz="0" w:space="0" w:color="auto"/>
      </w:divBdr>
    </w:div>
    <w:div w:id="189">
      <w:marLeft w:val="0"/>
      <w:marRight w:val="0"/>
      <w:marTop w:val="0"/>
      <w:marBottom w:val="0"/>
      <w:divBdr>
        <w:top w:val="none" w:sz="0" w:space="0" w:color="auto"/>
        <w:left w:val="none" w:sz="0" w:space="0" w:color="auto"/>
        <w:bottom w:val="none" w:sz="0" w:space="0" w:color="auto"/>
        <w:right w:val="none" w:sz="0" w:space="0" w:color="auto"/>
      </w:divBdr>
    </w:div>
    <w:div w:id="193">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
        <w:div w:id="78">
          <w:marLeft w:val="0"/>
          <w:marRight w:val="0"/>
          <w:marTop w:val="0"/>
          <w:marBottom w:val="0"/>
          <w:divBdr>
            <w:top w:val="none" w:sz="0" w:space="0" w:color="auto"/>
            <w:left w:val="none" w:sz="0" w:space="0" w:color="auto"/>
            <w:bottom w:val="none" w:sz="0" w:space="0" w:color="auto"/>
            <w:right w:val="none" w:sz="0" w:space="0" w:color="auto"/>
          </w:divBdr>
        </w:div>
        <w:div w:id="131">
          <w:marLeft w:val="0"/>
          <w:marRight w:val="0"/>
          <w:marTop w:val="0"/>
          <w:marBottom w:val="0"/>
          <w:divBdr>
            <w:top w:val="none" w:sz="0" w:space="0" w:color="auto"/>
            <w:left w:val="none" w:sz="0" w:space="0" w:color="auto"/>
            <w:bottom w:val="none" w:sz="0" w:space="0" w:color="auto"/>
            <w:right w:val="none" w:sz="0" w:space="0" w:color="auto"/>
          </w:divBdr>
        </w:div>
        <w:div w:id="144">
          <w:marLeft w:val="0"/>
          <w:marRight w:val="0"/>
          <w:marTop w:val="0"/>
          <w:marBottom w:val="0"/>
          <w:divBdr>
            <w:top w:val="none" w:sz="0" w:space="0" w:color="auto"/>
            <w:left w:val="none" w:sz="0" w:space="0" w:color="auto"/>
            <w:bottom w:val="none" w:sz="0" w:space="0" w:color="auto"/>
            <w:right w:val="none" w:sz="0" w:space="0" w:color="auto"/>
          </w:divBdr>
        </w:div>
        <w:div w:id="163">
          <w:marLeft w:val="0"/>
          <w:marRight w:val="0"/>
          <w:marTop w:val="0"/>
          <w:marBottom w:val="0"/>
          <w:divBdr>
            <w:top w:val="none" w:sz="0" w:space="0" w:color="auto"/>
            <w:left w:val="none" w:sz="0" w:space="0" w:color="auto"/>
            <w:bottom w:val="none" w:sz="0" w:space="0" w:color="auto"/>
            <w:right w:val="none" w:sz="0" w:space="0" w:color="auto"/>
          </w:divBdr>
        </w:div>
        <w:div w:id="169">
          <w:marLeft w:val="0"/>
          <w:marRight w:val="0"/>
          <w:marTop w:val="0"/>
          <w:marBottom w:val="0"/>
          <w:divBdr>
            <w:top w:val="none" w:sz="0" w:space="0" w:color="auto"/>
            <w:left w:val="none" w:sz="0" w:space="0" w:color="auto"/>
            <w:bottom w:val="none" w:sz="0" w:space="0" w:color="auto"/>
            <w:right w:val="none" w:sz="0" w:space="0" w:color="auto"/>
          </w:divBdr>
        </w:div>
        <w:div w:id="207">
          <w:marLeft w:val="0"/>
          <w:marRight w:val="0"/>
          <w:marTop w:val="0"/>
          <w:marBottom w:val="0"/>
          <w:divBdr>
            <w:top w:val="none" w:sz="0" w:space="0" w:color="auto"/>
            <w:left w:val="none" w:sz="0" w:space="0" w:color="auto"/>
            <w:bottom w:val="none" w:sz="0" w:space="0" w:color="auto"/>
            <w:right w:val="none" w:sz="0" w:space="0" w:color="auto"/>
          </w:divBdr>
        </w:div>
        <w:div w:id="214">
          <w:marLeft w:val="0"/>
          <w:marRight w:val="0"/>
          <w:marTop w:val="0"/>
          <w:marBottom w:val="0"/>
          <w:divBdr>
            <w:top w:val="none" w:sz="0" w:space="0" w:color="auto"/>
            <w:left w:val="none" w:sz="0" w:space="0" w:color="auto"/>
            <w:bottom w:val="none" w:sz="0" w:space="0" w:color="auto"/>
            <w:right w:val="none" w:sz="0" w:space="0" w:color="auto"/>
          </w:divBdr>
        </w:div>
      </w:divsChild>
    </w:div>
    <w:div w:id="194">
      <w:marLeft w:val="0"/>
      <w:marRight w:val="0"/>
      <w:marTop w:val="0"/>
      <w:marBottom w:val="0"/>
      <w:divBdr>
        <w:top w:val="none" w:sz="0" w:space="0" w:color="auto"/>
        <w:left w:val="none" w:sz="0" w:space="0" w:color="auto"/>
        <w:bottom w:val="none" w:sz="0" w:space="0" w:color="auto"/>
        <w:right w:val="none" w:sz="0" w:space="0" w:color="auto"/>
      </w:divBdr>
    </w:div>
    <w:div w:id="197">
      <w:marLeft w:val="0"/>
      <w:marRight w:val="0"/>
      <w:marTop w:val="0"/>
      <w:marBottom w:val="0"/>
      <w:divBdr>
        <w:top w:val="none" w:sz="0" w:space="0" w:color="auto"/>
        <w:left w:val="none" w:sz="0" w:space="0" w:color="auto"/>
        <w:bottom w:val="none" w:sz="0" w:space="0" w:color="auto"/>
        <w:right w:val="none" w:sz="0" w:space="0" w:color="auto"/>
      </w:divBdr>
    </w:div>
    <w:div w:id="204">
      <w:marLeft w:val="0"/>
      <w:marRight w:val="0"/>
      <w:marTop w:val="0"/>
      <w:marBottom w:val="0"/>
      <w:divBdr>
        <w:top w:val="none" w:sz="0" w:space="0" w:color="auto"/>
        <w:left w:val="none" w:sz="0" w:space="0" w:color="auto"/>
        <w:bottom w:val="none" w:sz="0" w:space="0" w:color="auto"/>
        <w:right w:val="none" w:sz="0" w:space="0" w:color="auto"/>
      </w:divBdr>
    </w:div>
    <w:div w:id="208">
      <w:marLeft w:val="0"/>
      <w:marRight w:val="0"/>
      <w:marTop w:val="0"/>
      <w:marBottom w:val="0"/>
      <w:divBdr>
        <w:top w:val="none" w:sz="0" w:space="0" w:color="auto"/>
        <w:left w:val="none" w:sz="0" w:space="0" w:color="auto"/>
        <w:bottom w:val="none" w:sz="0" w:space="0" w:color="auto"/>
        <w:right w:val="none" w:sz="0" w:space="0" w:color="auto"/>
      </w:divBdr>
    </w:div>
    <w:div w:id="215">
      <w:marLeft w:val="0"/>
      <w:marRight w:val="0"/>
      <w:marTop w:val="0"/>
      <w:marBottom w:val="0"/>
      <w:divBdr>
        <w:top w:val="none" w:sz="0" w:space="0" w:color="auto"/>
        <w:left w:val="none" w:sz="0" w:space="0" w:color="auto"/>
        <w:bottom w:val="none" w:sz="0" w:space="0" w:color="auto"/>
        <w:right w:val="none" w:sz="0" w:space="0" w:color="auto"/>
      </w:divBdr>
    </w:div>
    <w:div w:id="217">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96"/>
          <w:marBottom w:val="0"/>
          <w:divBdr>
            <w:top w:val="none" w:sz="0" w:space="0" w:color="auto"/>
            <w:left w:val="none" w:sz="0" w:space="0" w:color="auto"/>
            <w:bottom w:val="none" w:sz="0" w:space="0" w:color="auto"/>
            <w:right w:val="none" w:sz="0" w:space="0" w:color="auto"/>
          </w:divBdr>
        </w:div>
        <w:div w:id="38">
          <w:marLeft w:val="0"/>
          <w:marRight w:val="0"/>
          <w:marTop w:val="36"/>
          <w:marBottom w:val="0"/>
          <w:divBdr>
            <w:top w:val="none" w:sz="0" w:space="0" w:color="auto"/>
            <w:left w:val="none" w:sz="0" w:space="0" w:color="auto"/>
            <w:bottom w:val="none" w:sz="0" w:space="0" w:color="auto"/>
            <w:right w:val="none" w:sz="0" w:space="0" w:color="auto"/>
          </w:divBdr>
        </w:div>
        <w:div w:id="230">
          <w:marLeft w:val="0"/>
          <w:marRight w:val="0"/>
          <w:marTop w:val="144"/>
          <w:marBottom w:val="120"/>
          <w:divBdr>
            <w:top w:val="none" w:sz="0" w:space="0" w:color="auto"/>
            <w:left w:val="none" w:sz="0" w:space="0" w:color="auto"/>
            <w:bottom w:val="none" w:sz="0" w:space="0" w:color="auto"/>
            <w:right w:val="none" w:sz="0" w:space="0" w:color="auto"/>
          </w:divBdr>
        </w:div>
      </w:divsChild>
    </w:div>
    <w:div w:id="220">
      <w:marLeft w:val="0"/>
      <w:marRight w:val="0"/>
      <w:marTop w:val="0"/>
      <w:marBottom w:val="0"/>
      <w:divBdr>
        <w:top w:val="none" w:sz="0" w:space="0" w:color="auto"/>
        <w:left w:val="none" w:sz="0" w:space="0" w:color="auto"/>
        <w:bottom w:val="none" w:sz="0" w:space="0" w:color="auto"/>
        <w:right w:val="none" w:sz="0" w:space="0" w:color="auto"/>
      </w:divBdr>
      <w:divsChild>
        <w:div w:id="85">
          <w:marLeft w:val="0"/>
          <w:marRight w:val="0"/>
          <w:marTop w:val="0"/>
          <w:marBottom w:val="0"/>
          <w:divBdr>
            <w:top w:val="none" w:sz="0" w:space="0" w:color="auto"/>
            <w:left w:val="none" w:sz="0" w:space="0" w:color="auto"/>
            <w:bottom w:val="none" w:sz="0" w:space="0" w:color="auto"/>
            <w:right w:val="none" w:sz="0" w:space="0" w:color="auto"/>
          </w:divBdr>
        </w:div>
        <w:div w:id="150">
          <w:marLeft w:val="0"/>
          <w:marRight w:val="0"/>
          <w:marTop w:val="0"/>
          <w:marBottom w:val="0"/>
          <w:divBdr>
            <w:top w:val="none" w:sz="0" w:space="0" w:color="auto"/>
            <w:left w:val="none" w:sz="0" w:space="0" w:color="auto"/>
            <w:bottom w:val="none" w:sz="0" w:space="0" w:color="auto"/>
            <w:right w:val="none" w:sz="0" w:space="0" w:color="auto"/>
          </w:divBdr>
        </w:div>
        <w:div w:id="180">
          <w:marLeft w:val="0"/>
          <w:marRight w:val="0"/>
          <w:marTop w:val="0"/>
          <w:marBottom w:val="0"/>
          <w:divBdr>
            <w:top w:val="none" w:sz="0" w:space="0" w:color="auto"/>
            <w:left w:val="none" w:sz="0" w:space="0" w:color="auto"/>
            <w:bottom w:val="none" w:sz="0" w:space="0" w:color="auto"/>
            <w:right w:val="none" w:sz="0" w:space="0" w:color="auto"/>
          </w:divBdr>
        </w:div>
      </w:divsChild>
    </w:div>
    <w:div w:id="224">
      <w:marLeft w:val="0"/>
      <w:marRight w:val="0"/>
      <w:marTop w:val="0"/>
      <w:marBottom w:val="0"/>
      <w:divBdr>
        <w:top w:val="none" w:sz="0" w:space="0" w:color="auto"/>
        <w:left w:val="none" w:sz="0" w:space="0" w:color="auto"/>
        <w:bottom w:val="none" w:sz="0" w:space="0" w:color="auto"/>
        <w:right w:val="none" w:sz="0" w:space="0" w:color="auto"/>
      </w:divBdr>
    </w:div>
    <w:div w:id="228">
      <w:marLeft w:val="0"/>
      <w:marRight w:val="0"/>
      <w:marTop w:val="0"/>
      <w:marBottom w:val="0"/>
      <w:divBdr>
        <w:top w:val="none" w:sz="0" w:space="0" w:color="auto"/>
        <w:left w:val="none" w:sz="0" w:space="0" w:color="auto"/>
        <w:bottom w:val="none" w:sz="0" w:space="0" w:color="auto"/>
        <w:right w:val="none" w:sz="0" w:space="0" w:color="auto"/>
      </w:divBdr>
    </w:div>
    <w:div w:id="233">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
        <w:div w:id="176">
          <w:marLeft w:val="0"/>
          <w:marRight w:val="0"/>
          <w:marTop w:val="0"/>
          <w:marBottom w:val="0"/>
          <w:divBdr>
            <w:top w:val="none" w:sz="0" w:space="0" w:color="auto"/>
            <w:left w:val="none" w:sz="0" w:space="0" w:color="auto"/>
            <w:bottom w:val="none" w:sz="0" w:space="0" w:color="auto"/>
            <w:right w:val="none" w:sz="0" w:space="0" w:color="auto"/>
          </w:divBdr>
        </w:div>
      </w:divsChild>
    </w:div>
    <w:div w:id="1063330041">
      <w:bodyDiv w:val="1"/>
      <w:marLeft w:val="0"/>
      <w:marRight w:val="0"/>
      <w:marTop w:val="0"/>
      <w:marBottom w:val="0"/>
      <w:divBdr>
        <w:top w:val="none" w:sz="0" w:space="0" w:color="auto"/>
        <w:left w:val="none" w:sz="0" w:space="0" w:color="auto"/>
        <w:bottom w:val="none" w:sz="0" w:space="0" w:color="auto"/>
        <w:right w:val="none" w:sz="0" w:space="0" w:color="auto"/>
      </w:divBdr>
    </w:div>
    <w:div w:id="1502812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24" Type="http://schemas.openxmlformats.org/officeDocument/2006/relationships/hyperlink" Target="mailto:webmaster@resistancesociale.fr" TargetMode="External"/><Relationship Id="rId5" Type="http://schemas.openxmlformats.org/officeDocument/2006/relationships/image" Target="media/image1.gif"/><Relationship Id="rId15" Type="http://schemas.openxmlformats.org/officeDocument/2006/relationships/footer" Target="footer2.xml"/><Relationship Id="rId23"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image" Target="media/image5.jpeg"/><Relationship Id="rId4" Type="http://schemas.microsoft.com/office/2007/relationships/stylesWithEffects" Target="stylesWithEffect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eader" Target="header7.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E0866-9D87-4602-A5E4-0D73BF394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8</Pages>
  <Words>4473</Words>
  <Characters>24602</Characters>
  <Application>Microsoft Office Word</Application>
  <DocSecurity>0</DocSecurity>
  <Lines>205</Lines>
  <Paragraphs>58</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29017</CharactersWithSpaces>
  <SharedDoc>false</SharedDoc>
  <HLinks>
    <vt:vector size="18" baseType="variant">
      <vt:variant>
        <vt:i4>1048592</vt:i4>
      </vt:variant>
      <vt:variant>
        <vt:i4>3</vt:i4>
      </vt:variant>
      <vt:variant>
        <vt:i4>0</vt:i4>
      </vt:variant>
      <vt:variant>
        <vt:i4>5</vt:i4>
      </vt:variant>
      <vt:variant>
        <vt:lpwstr>http://www.democratie-socialisme.org/</vt:lpwstr>
      </vt:variant>
      <vt:variant>
        <vt:lpwstr/>
      </vt:variant>
      <vt:variant>
        <vt:i4>3997813</vt:i4>
      </vt:variant>
      <vt:variant>
        <vt:i4>0</vt:i4>
      </vt:variant>
      <vt:variant>
        <vt:i4>0</vt:i4>
      </vt:variant>
      <vt:variant>
        <vt:i4>5</vt:i4>
      </vt:variant>
      <vt:variant>
        <vt:lpwstr>http://www.filoche.net/</vt:lpwstr>
      </vt:variant>
      <vt:variant>
        <vt:lpwstr/>
      </vt:variant>
      <vt:variant>
        <vt:i4>1179683</vt:i4>
      </vt:variant>
      <vt:variant>
        <vt:i4>0</vt:i4>
      </vt:variant>
      <vt:variant>
        <vt:i4>0</vt:i4>
      </vt:variant>
      <vt:variant>
        <vt:i4>5</vt:i4>
      </vt:variant>
      <vt:variant>
        <vt:lpwstr>mailto:webmaster@resistancesociale.fr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subject/>
  <dc:creator>detraijl</dc:creator>
  <cp:keywords/>
  <dc:description/>
  <cp:lastModifiedBy>Detrain, Jean-Luc</cp:lastModifiedBy>
  <cp:revision>20</cp:revision>
  <cp:lastPrinted>2014-02-25T07:32:00Z</cp:lastPrinted>
  <dcterms:created xsi:type="dcterms:W3CDTF">2014-02-24T06:57:00Z</dcterms:created>
  <dcterms:modified xsi:type="dcterms:W3CDTF">2014-02-26T10:33:00Z</dcterms:modified>
</cp:coreProperties>
</file>