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BA70F4" w14:textId="7EB47F67" w:rsidR="00EA04DB" w:rsidRDefault="008E6F0A" w:rsidP="007E2EE6">
      <w:pPr>
        <w:jc w:val="both"/>
        <w:outlineLvl w:val="0"/>
        <w:rPr>
          <w:rFonts w:ascii="Arial Narrow" w:hAnsi="Arial Narrow" w:cs="Tahoma"/>
        </w:rPr>
      </w:pPr>
      <w:r>
        <w:rPr>
          <w:rFonts w:ascii="Arial Narrow" w:hAnsi="Arial Narrow" w:cs="Tahoma"/>
          <w:noProof/>
        </w:rPr>
        <mc:AlternateContent>
          <mc:Choice Requires="wps">
            <w:drawing>
              <wp:anchor distT="0" distB="0" distL="114300" distR="114300" simplePos="0" relativeHeight="251653632" behindDoc="0" locked="0" layoutInCell="1" allowOverlap="1" wp14:anchorId="46234BE2" wp14:editId="33460A84">
                <wp:simplePos x="0" y="0"/>
                <wp:positionH relativeFrom="margin">
                  <wp:align>right</wp:align>
                </wp:positionH>
                <wp:positionV relativeFrom="paragraph">
                  <wp:posOffset>1377950</wp:posOffset>
                </wp:positionV>
                <wp:extent cx="5572125" cy="819150"/>
                <wp:effectExtent l="0" t="0" r="28575" b="1905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81915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6D5711" w14:textId="77777777" w:rsidR="00E46259" w:rsidRPr="00075907" w:rsidRDefault="00E4625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78CDAAAB" w:rsidR="00E46259" w:rsidRPr="00C34E65" w:rsidRDefault="00E46259" w:rsidP="00262455">
                            <w:pPr>
                              <w:rPr>
                                <w:rFonts w:ascii="Arial" w:hAnsi="Arial" w:cs="Arial"/>
                                <w:bCs/>
                                <w:color w:val="1E3267"/>
                              </w:rPr>
                            </w:pPr>
                            <w:r w:rsidRPr="00034E4F">
                              <w:rPr>
                                <w:rFonts w:ascii="Arial" w:eastAsia="SimSun" w:hAnsi="Arial" w:cs="Arial"/>
                                <w:b/>
                                <w:color w:val="CC0001"/>
                                <w:lang w:eastAsia="zh-CN"/>
                              </w:rPr>
                              <w:t>p.1</w:t>
                            </w:r>
                            <w:r w:rsidR="003B376C">
                              <w:rPr>
                                <w:rFonts w:ascii="Arial" w:eastAsia="SimSun" w:hAnsi="Arial" w:cs="Arial"/>
                                <w:b/>
                                <w:color w:val="CC0001"/>
                                <w:lang w:eastAsia="zh-CN"/>
                              </w:rPr>
                              <w:t xml:space="preserve"> et 2</w:t>
                            </w:r>
                            <w:r w:rsidR="00676480">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sidR="00C01B02">
                              <w:rPr>
                                <w:rFonts w:ascii="Arial" w:eastAsia="SimSun" w:hAnsi="Arial" w:cs="Arial"/>
                                <w:color w:val="223267"/>
                                <w:lang w:eastAsia="zh-CN"/>
                              </w:rPr>
                              <w:t xml:space="preserve">/ </w:t>
                            </w:r>
                            <w:r w:rsidR="00C01B02" w:rsidRPr="00034E4F">
                              <w:rPr>
                                <w:rFonts w:ascii="Arial" w:eastAsia="SimSun" w:hAnsi="Arial" w:cs="Arial"/>
                                <w:b/>
                                <w:color w:val="CC0001"/>
                                <w:lang w:eastAsia="zh-CN"/>
                              </w:rPr>
                              <w:t>p.</w:t>
                            </w:r>
                            <w:r w:rsidR="00C01B02">
                              <w:rPr>
                                <w:rFonts w:ascii="Arial" w:eastAsia="SimSun" w:hAnsi="Arial" w:cs="Arial"/>
                                <w:b/>
                                <w:color w:val="CC0001"/>
                                <w:lang w:eastAsia="zh-CN"/>
                              </w:rPr>
                              <w:t>2</w:t>
                            </w:r>
                            <w:r w:rsidR="00C01B02" w:rsidRPr="00034E4F">
                              <w:rPr>
                                <w:rFonts w:ascii="Arial" w:eastAsia="SimSun" w:hAnsi="Arial" w:cs="Arial"/>
                                <w:b/>
                                <w:color w:val="CC0001"/>
                                <w:lang w:eastAsia="zh-CN"/>
                              </w:rPr>
                              <w:t>:</w:t>
                            </w:r>
                            <w:r w:rsidR="00C01B02" w:rsidRPr="00034E4F">
                              <w:rPr>
                                <w:rFonts w:ascii="Arial" w:eastAsia="SimSun" w:hAnsi="Arial" w:cs="Arial"/>
                                <w:lang w:eastAsia="zh-CN"/>
                              </w:rPr>
                              <w:t xml:space="preserve"> </w:t>
                            </w:r>
                            <w:r w:rsidR="00617426">
                              <w:rPr>
                                <w:rFonts w:ascii="Arial" w:eastAsia="SimSun" w:hAnsi="Arial" w:cs="Arial"/>
                                <w:b/>
                                <w:color w:val="223267"/>
                                <w:lang w:eastAsia="zh-CN"/>
                              </w:rPr>
                              <w:t>Solidarité i</w:t>
                            </w:r>
                            <w:r w:rsidR="00C01B02">
                              <w:rPr>
                                <w:rFonts w:ascii="Arial" w:eastAsia="SimSun" w:hAnsi="Arial" w:cs="Arial"/>
                                <w:b/>
                                <w:color w:val="223267"/>
                                <w:lang w:eastAsia="zh-CN"/>
                              </w:rPr>
                              <w:t>nternational</w:t>
                            </w:r>
                            <w:r w:rsidR="00617426">
                              <w:rPr>
                                <w:rFonts w:ascii="Arial" w:eastAsia="SimSun" w:hAnsi="Arial" w:cs="Arial"/>
                                <w:b/>
                                <w:color w:val="223267"/>
                                <w:lang w:eastAsia="zh-CN"/>
                              </w:rPr>
                              <w:t>e</w:t>
                            </w:r>
                            <w:r w:rsidR="00C01B02">
                              <w:rPr>
                                <w:rFonts w:ascii="Arial" w:eastAsia="SimSun" w:hAnsi="Arial" w:cs="Arial"/>
                                <w:b/>
                                <w:color w:val="223267"/>
                                <w:lang w:eastAsia="zh-CN"/>
                              </w:rPr>
                              <w:t> </w:t>
                            </w:r>
                            <w:r w:rsidR="00262455">
                              <w:rPr>
                                <w:rFonts w:ascii="Arial" w:eastAsia="SimSun" w:hAnsi="Arial" w:cs="Arial"/>
                                <w:b/>
                                <w:color w:val="223267"/>
                                <w:lang w:eastAsia="zh-CN"/>
                              </w:rPr>
                              <w:t>(</w:t>
                            </w:r>
                            <w:r w:rsidR="00262455" w:rsidRPr="00262455">
                              <w:rPr>
                                <w:rFonts w:ascii="Arial" w:eastAsia="Arial Unicode MS" w:hAnsi="Arial" w:cs="Arial"/>
                                <w:b/>
                                <w:kern w:val="3"/>
                                <w:sz w:val="18"/>
                                <w:szCs w:val="18"/>
                              </w:rPr>
                              <w:t>V</w:t>
                            </w:r>
                            <w:r w:rsidR="00262455">
                              <w:rPr>
                                <w:rFonts w:ascii="Arial" w:eastAsia="Arial Unicode MS" w:hAnsi="Arial" w:cs="Arial"/>
                                <w:b/>
                                <w:kern w:val="3"/>
                                <w:sz w:val="18"/>
                                <w:szCs w:val="18"/>
                              </w:rPr>
                              <w:t xml:space="preserve">enezuela) </w:t>
                            </w:r>
                            <w:r w:rsidR="003B376C">
                              <w:rPr>
                                <w:rFonts w:ascii="Arial" w:eastAsia="SimSun" w:hAnsi="Arial" w:cs="Arial"/>
                                <w:color w:val="223267"/>
                                <w:lang w:eastAsia="zh-CN"/>
                              </w:rPr>
                              <w:t xml:space="preserve">/ </w:t>
                            </w:r>
                            <w:r w:rsidRPr="00034E4F">
                              <w:rPr>
                                <w:rFonts w:ascii="Arial" w:eastAsia="SimSun" w:hAnsi="Arial" w:cs="Arial"/>
                                <w:b/>
                                <w:color w:val="CC0001"/>
                                <w:lang w:eastAsia="zh-CN"/>
                              </w:rPr>
                              <w:t xml:space="preserve">p.3 </w:t>
                            </w:r>
                            <w:r>
                              <w:rPr>
                                <w:rFonts w:ascii="Arial" w:eastAsia="SimSun" w:hAnsi="Arial" w:cs="Arial"/>
                                <w:b/>
                                <w:color w:val="CC0001"/>
                                <w:lang w:eastAsia="zh-CN"/>
                              </w:rPr>
                              <w:t xml:space="preserve">à </w:t>
                            </w:r>
                            <w:r w:rsidR="003B376C">
                              <w:rPr>
                                <w:rFonts w:ascii="Arial" w:eastAsia="SimSun" w:hAnsi="Arial" w:cs="Arial"/>
                                <w:b/>
                                <w:color w:val="CC0001"/>
                                <w:lang w:eastAsia="zh-CN"/>
                              </w:rPr>
                              <w:t>5</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262455">
                              <w:rPr>
                                <w:rFonts w:ascii="Arial" w:eastAsia="SimSun" w:hAnsi="Arial" w:cs="Arial"/>
                                <w:b/>
                                <w:color w:val="223267"/>
                                <w:lang w:eastAsia="zh-CN"/>
                              </w:rPr>
                              <w:t xml:space="preserve"> </w:t>
                            </w:r>
                            <w:r w:rsidR="00262455" w:rsidRPr="00262455">
                              <w:rPr>
                                <w:rFonts w:ascii="Arial" w:eastAsia="SimSun" w:hAnsi="Arial" w:cs="Arial"/>
                                <w:b/>
                                <w:color w:val="223267"/>
                                <w:sz w:val="18"/>
                                <w:szCs w:val="18"/>
                                <w:lang w:eastAsia="zh-CN"/>
                              </w:rPr>
                              <w:t>(réduction de la dépense publique ?)</w:t>
                            </w:r>
                            <w:r>
                              <w:rPr>
                                <w:rFonts w:ascii="Arial" w:eastAsia="SimSun" w:hAnsi="Arial" w:cs="Arial"/>
                                <w:b/>
                                <w:color w:val="223267"/>
                                <w:lang w:eastAsia="zh-CN"/>
                              </w:rPr>
                              <w:t> </w:t>
                            </w:r>
                            <w:r>
                              <w:rPr>
                                <w:rFonts w:ascii="Arial" w:hAnsi="Arial" w:cs="Arial"/>
                                <w:bCs/>
                                <w:color w:val="1E3267"/>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 </w:t>
                            </w:r>
                            <w:r w:rsidR="003B376C">
                              <w:rPr>
                                <w:rFonts w:ascii="Arial" w:eastAsia="SimSun" w:hAnsi="Arial" w:cs="Arial"/>
                                <w:b/>
                                <w:color w:val="CC0001"/>
                                <w:lang w:eastAsia="zh-CN"/>
                              </w:rPr>
                              <w:t xml:space="preserve">6 et </w:t>
                            </w:r>
                            <w:r>
                              <w:rPr>
                                <w:rFonts w:ascii="Arial" w:eastAsia="SimSun" w:hAnsi="Arial" w:cs="Arial"/>
                                <w:b/>
                                <w:color w:val="CC0001"/>
                                <w:lang w:eastAsia="zh-CN"/>
                              </w:rPr>
                              <w:t xml:space="preserve">7 : </w:t>
                            </w:r>
                            <w:r w:rsidR="00617426">
                              <w:rPr>
                                <w:rFonts w:ascii="Arial" w:eastAsia="SimSun" w:hAnsi="Arial" w:cs="Arial"/>
                                <w:b/>
                                <w:lang w:eastAsia="zh-CN"/>
                              </w:rPr>
                              <w:t>International</w:t>
                            </w:r>
                            <w:r w:rsidR="00262455">
                              <w:rPr>
                                <w:rFonts w:ascii="Arial" w:eastAsia="SimSun" w:hAnsi="Arial" w:cs="Arial"/>
                                <w:b/>
                                <w:lang w:eastAsia="zh-CN"/>
                              </w:rPr>
                              <w:t xml:space="preserve"> </w:t>
                            </w:r>
                            <w:r w:rsidR="00262455" w:rsidRPr="00262455">
                              <w:rPr>
                                <w:rFonts w:ascii="Arial" w:eastAsia="SimSun" w:hAnsi="Arial" w:cs="Arial"/>
                                <w:b/>
                                <w:sz w:val="18"/>
                                <w:szCs w:val="18"/>
                                <w:lang w:eastAsia="zh-CN"/>
                              </w:rPr>
                              <w:t>(Traité d’Aix-la-Chapelle</w:t>
                            </w:r>
                            <w:r w:rsidR="00617426">
                              <w:rPr>
                                <w:rFonts w:ascii="Arial" w:eastAsia="SimSun" w:hAnsi="Arial" w:cs="Arial"/>
                                <w:b/>
                                <w:sz w:val="18"/>
                                <w:szCs w:val="18"/>
                                <w:lang w:eastAsia="zh-CN"/>
                              </w:rPr>
                              <w:t>)</w:t>
                            </w:r>
                            <w:r w:rsidR="00262455" w:rsidRPr="00262455">
                              <w:rPr>
                                <w:rFonts w:ascii="Arial" w:eastAsia="SimSun" w:hAnsi="Arial" w:cs="Arial"/>
                                <w:b/>
                                <w:sz w:val="18"/>
                                <w:szCs w:val="18"/>
                                <w:lang w:eastAsia="zh-CN"/>
                              </w:rPr>
                              <w:t xml:space="preserve"> </w:t>
                            </w:r>
                            <w:r w:rsidR="00617426" w:rsidRPr="00034E4F">
                              <w:rPr>
                                <w:rFonts w:ascii="Arial" w:eastAsia="SimSun" w:hAnsi="Arial" w:cs="Arial"/>
                                <w:b/>
                                <w:color w:val="CC0001"/>
                                <w:lang w:eastAsia="zh-CN"/>
                              </w:rPr>
                              <w:t>p.</w:t>
                            </w:r>
                            <w:r w:rsidR="00617426">
                              <w:rPr>
                                <w:rFonts w:ascii="Arial" w:eastAsia="SimSun" w:hAnsi="Arial" w:cs="Arial"/>
                                <w:b/>
                                <w:color w:val="CC0001"/>
                                <w:lang w:eastAsia="zh-CN"/>
                              </w:rPr>
                              <w:t xml:space="preserve">7 : </w:t>
                            </w:r>
                            <w:r w:rsidR="00617426" w:rsidRPr="00617426">
                              <w:rPr>
                                <w:rFonts w:ascii="Arial" w:eastAsia="SimSun" w:hAnsi="Arial" w:cs="Arial"/>
                                <w:b/>
                                <w:lang w:eastAsia="zh-CN"/>
                              </w:rPr>
                              <w:t xml:space="preserve">Actualité sociale </w:t>
                            </w:r>
                            <w:r w:rsidR="00617426" w:rsidRPr="00617426">
                              <w:rPr>
                                <w:rFonts w:ascii="Arial" w:eastAsia="SimSun" w:hAnsi="Arial" w:cs="Arial"/>
                                <w:sz w:val="18"/>
                                <w:szCs w:val="18"/>
                                <w:lang w:eastAsia="zh-CN"/>
                              </w:rPr>
                              <w:t>(</w:t>
                            </w:r>
                            <w:r w:rsidR="00262455" w:rsidRPr="00262455">
                              <w:rPr>
                                <w:rFonts w:ascii="Arial" w:eastAsia="SimSun" w:hAnsi="Arial" w:cs="Arial"/>
                                <w:b/>
                                <w:sz w:val="18"/>
                                <w:szCs w:val="18"/>
                                <w:lang w:eastAsia="zh-CN"/>
                              </w:rPr>
                              <w:t>Alstom)</w:t>
                            </w:r>
                            <w:r w:rsidR="003B376C">
                              <w:rPr>
                                <w:rFonts w:ascii="Arial" w:eastAsia="SimSun" w:hAnsi="Arial" w:cs="Arial"/>
                                <w:b/>
                                <w:lang w:eastAsia="zh-CN"/>
                              </w:rPr>
                              <w:t xml:space="preserve"> </w:t>
                            </w:r>
                            <w:r>
                              <w:rPr>
                                <w:rFonts w:ascii="Arial" w:eastAsia="SimSun" w:hAnsi="Arial" w:cs="Arial"/>
                                <w:b/>
                                <w:lang w:eastAsia="zh-CN"/>
                              </w:rPr>
                              <w:t>/</w:t>
                            </w:r>
                            <w:r w:rsidRPr="00034E4F">
                              <w:rPr>
                                <w:rFonts w:ascii="Arial" w:hAnsi="Arial" w:cs="Arial"/>
                                <w:b/>
                                <w:bCs/>
                              </w:rPr>
                              <w:t> </w:t>
                            </w:r>
                            <w:r w:rsidRPr="00262455">
                              <w:rPr>
                                <w:rFonts w:ascii="Arial" w:hAnsi="Arial" w:cs="Arial"/>
                                <w:b/>
                                <w:bCs/>
                                <w:color w:val="C00000"/>
                              </w:rPr>
                              <w:t xml:space="preserve">p.8 </w:t>
                            </w:r>
                            <w:r w:rsidR="003B376C">
                              <w:rPr>
                                <w:rFonts w:ascii="Arial" w:hAnsi="Arial" w:cs="Arial"/>
                                <w:b/>
                                <w:bCs/>
                                <w:color w:val="223267"/>
                              </w:rPr>
                              <w:t>Coup de gueule</w:t>
                            </w:r>
                            <w:r w:rsidR="00262455">
                              <w:rPr>
                                <w:rFonts w:ascii="Arial" w:hAnsi="Arial" w:cs="Arial"/>
                                <w:b/>
                                <w:bCs/>
                                <w:color w:val="223267"/>
                              </w:rPr>
                              <w:t xml:space="preserve"> </w:t>
                            </w:r>
                            <w:r w:rsidR="00262455" w:rsidRPr="00262455">
                              <w:rPr>
                                <w:rFonts w:ascii="Arial" w:hAnsi="Arial" w:cs="Arial"/>
                                <w:b/>
                                <w:bCs/>
                                <w:color w:val="223267"/>
                                <w:sz w:val="18"/>
                                <w:szCs w:val="18"/>
                              </w:rPr>
                              <w:t>(Métropolisation)</w:t>
                            </w:r>
                            <w:r>
                              <w:rPr>
                                <w:rFonts w:ascii="Arial" w:hAnsi="Arial" w:cs="Arial"/>
                                <w:b/>
                                <w:bCs/>
                                <w:color w:val="223267"/>
                              </w:rPr>
                              <w:t xml:space="preserve"> </w:t>
                            </w:r>
                          </w:p>
                          <w:p w14:paraId="13F1392F" w14:textId="77777777" w:rsidR="00E46259" w:rsidRPr="00EA4747" w:rsidRDefault="00E46259"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387.55pt;margin-top:108.5pt;width:438.75pt;height:64.5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" filled="f" strokecolor="#333">
                <v:textbox>
                  <w:txbxContent>
                    <w:p w14:paraId="676D5711" w14:textId="77777777" w:rsidR="00E46259" w:rsidRPr="00075907" w:rsidRDefault="00E4625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78CDAAAB" w:rsidR="00E46259" w:rsidRPr="00C34E65" w:rsidRDefault="00E46259" w:rsidP="00262455">
                      <w:pPr>
                        <w:rPr>
                          <w:rFonts w:ascii="Arial" w:hAnsi="Arial" w:cs="Arial"/>
                          <w:bCs/>
                          <w:color w:val="1E3267"/>
                        </w:rPr>
                      </w:pPr>
                      <w:r w:rsidRPr="00034E4F">
                        <w:rPr>
                          <w:rFonts w:ascii="Arial" w:eastAsia="SimSun" w:hAnsi="Arial" w:cs="Arial"/>
                          <w:b/>
                          <w:color w:val="CC0001"/>
                          <w:lang w:eastAsia="zh-CN"/>
                        </w:rPr>
                        <w:t>p.1</w:t>
                      </w:r>
                      <w:r w:rsidR="003B376C">
                        <w:rPr>
                          <w:rFonts w:ascii="Arial" w:eastAsia="SimSun" w:hAnsi="Arial" w:cs="Arial"/>
                          <w:b/>
                          <w:color w:val="CC0001"/>
                          <w:lang w:eastAsia="zh-CN"/>
                        </w:rPr>
                        <w:t xml:space="preserve"> et 2</w:t>
                      </w:r>
                      <w:r w:rsidR="00676480">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sidR="00C01B02">
                        <w:rPr>
                          <w:rFonts w:ascii="Arial" w:eastAsia="SimSun" w:hAnsi="Arial" w:cs="Arial"/>
                          <w:color w:val="223267"/>
                          <w:lang w:eastAsia="zh-CN"/>
                        </w:rPr>
                        <w:t xml:space="preserve">/ </w:t>
                      </w:r>
                      <w:r w:rsidR="00C01B02" w:rsidRPr="00034E4F">
                        <w:rPr>
                          <w:rFonts w:ascii="Arial" w:eastAsia="SimSun" w:hAnsi="Arial" w:cs="Arial"/>
                          <w:b/>
                          <w:color w:val="CC0001"/>
                          <w:lang w:eastAsia="zh-CN"/>
                        </w:rPr>
                        <w:t>p.</w:t>
                      </w:r>
                      <w:r w:rsidR="00C01B02">
                        <w:rPr>
                          <w:rFonts w:ascii="Arial" w:eastAsia="SimSun" w:hAnsi="Arial" w:cs="Arial"/>
                          <w:b/>
                          <w:color w:val="CC0001"/>
                          <w:lang w:eastAsia="zh-CN"/>
                        </w:rPr>
                        <w:t>2</w:t>
                      </w:r>
                      <w:r w:rsidR="00C01B02" w:rsidRPr="00034E4F">
                        <w:rPr>
                          <w:rFonts w:ascii="Arial" w:eastAsia="SimSun" w:hAnsi="Arial" w:cs="Arial"/>
                          <w:b/>
                          <w:color w:val="CC0001"/>
                          <w:lang w:eastAsia="zh-CN"/>
                        </w:rPr>
                        <w:t>:</w:t>
                      </w:r>
                      <w:r w:rsidR="00C01B02" w:rsidRPr="00034E4F">
                        <w:rPr>
                          <w:rFonts w:ascii="Arial" w:eastAsia="SimSun" w:hAnsi="Arial" w:cs="Arial"/>
                          <w:lang w:eastAsia="zh-CN"/>
                        </w:rPr>
                        <w:t xml:space="preserve"> </w:t>
                      </w:r>
                      <w:r w:rsidR="00617426">
                        <w:rPr>
                          <w:rFonts w:ascii="Arial" w:eastAsia="SimSun" w:hAnsi="Arial" w:cs="Arial"/>
                          <w:b/>
                          <w:color w:val="223267"/>
                          <w:lang w:eastAsia="zh-CN"/>
                        </w:rPr>
                        <w:t>Solidarité i</w:t>
                      </w:r>
                      <w:r w:rsidR="00C01B02">
                        <w:rPr>
                          <w:rFonts w:ascii="Arial" w:eastAsia="SimSun" w:hAnsi="Arial" w:cs="Arial"/>
                          <w:b/>
                          <w:color w:val="223267"/>
                          <w:lang w:eastAsia="zh-CN"/>
                        </w:rPr>
                        <w:t>nternational</w:t>
                      </w:r>
                      <w:r w:rsidR="00617426">
                        <w:rPr>
                          <w:rFonts w:ascii="Arial" w:eastAsia="SimSun" w:hAnsi="Arial" w:cs="Arial"/>
                          <w:b/>
                          <w:color w:val="223267"/>
                          <w:lang w:eastAsia="zh-CN"/>
                        </w:rPr>
                        <w:t>e</w:t>
                      </w:r>
                      <w:r w:rsidR="00C01B02">
                        <w:rPr>
                          <w:rFonts w:ascii="Arial" w:eastAsia="SimSun" w:hAnsi="Arial" w:cs="Arial"/>
                          <w:b/>
                          <w:color w:val="223267"/>
                          <w:lang w:eastAsia="zh-CN"/>
                        </w:rPr>
                        <w:t> </w:t>
                      </w:r>
                      <w:r w:rsidR="00262455">
                        <w:rPr>
                          <w:rFonts w:ascii="Arial" w:eastAsia="SimSun" w:hAnsi="Arial" w:cs="Arial"/>
                          <w:b/>
                          <w:color w:val="223267"/>
                          <w:lang w:eastAsia="zh-CN"/>
                        </w:rPr>
                        <w:t>(</w:t>
                      </w:r>
                      <w:r w:rsidR="00262455" w:rsidRPr="00262455">
                        <w:rPr>
                          <w:rFonts w:ascii="Arial" w:eastAsia="Arial Unicode MS" w:hAnsi="Arial" w:cs="Arial"/>
                          <w:b/>
                          <w:kern w:val="3"/>
                          <w:sz w:val="18"/>
                          <w:szCs w:val="18"/>
                        </w:rPr>
                        <w:t>V</w:t>
                      </w:r>
                      <w:r w:rsidR="00262455">
                        <w:rPr>
                          <w:rFonts w:ascii="Arial" w:eastAsia="Arial Unicode MS" w:hAnsi="Arial" w:cs="Arial"/>
                          <w:b/>
                          <w:kern w:val="3"/>
                          <w:sz w:val="18"/>
                          <w:szCs w:val="18"/>
                        </w:rPr>
                        <w:t xml:space="preserve">enezuela) </w:t>
                      </w:r>
                      <w:r w:rsidR="003B376C">
                        <w:rPr>
                          <w:rFonts w:ascii="Arial" w:eastAsia="SimSun" w:hAnsi="Arial" w:cs="Arial"/>
                          <w:color w:val="223267"/>
                          <w:lang w:eastAsia="zh-CN"/>
                        </w:rPr>
                        <w:t xml:space="preserve">/ </w:t>
                      </w:r>
                      <w:r w:rsidRPr="00034E4F">
                        <w:rPr>
                          <w:rFonts w:ascii="Arial" w:eastAsia="SimSun" w:hAnsi="Arial" w:cs="Arial"/>
                          <w:b/>
                          <w:color w:val="CC0001"/>
                          <w:lang w:eastAsia="zh-CN"/>
                        </w:rPr>
                        <w:t xml:space="preserve">p.3 </w:t>
                      </w:r>
                      <w:r>
                        <w:rPr>
                          <w:rFonts w:ascii="Arial" w:eastAsia="SimSun" w:hAnsi="Arial" w:cs="Arial"/>
                          <w:b/>
                          <w:color w:val="CC0001"/>
                          <w:lang w:eastAsia="zh-CN"/>
                        </w:rPr>
                        <w:t xml:space="preserve">à </w:t>
                      </w:r>
                      <w:r w:rsidR="003B376C">
                        <w:rPr>
                          <w:rFonts w:ascii="Arial" w:eastAsia="SimSun" w:hAnsi="Arial" w:cs="Arial"/>
                          <w:b/>
                          <w:color w:val="CC0001"/>
                          <w:lang w:eastAsia="zh-CN"/>
                        </w:rPr>
                        <w:t>5</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262455">
                        <w:rPr>
                          <w:rFonts w:ascii="Arial" w:eastAsia="SimSun" w:hAnsi="Arial" w:cs="Arial"/>
                          <w:b/>
                          <w:color w:val="223267"/>
                          <w:lang w:eastAsia="zh-CN"/>
                        </w:rPr>
                        <w:t xml:space="preserve"> </w:t>
                      </w:r>
                      <w:r w:rsidR="00262455" w:rsidRPr="00262455">
                        <w:rPr>
                          <w:rFonts w:ascii="Arial" w:eastAsia="SimSun" w:hAnsi="Arial" w:cs="Arial"/>
                          <w:b/>
                          <w:color w:val="223267"/>
                          <w:sz w:val="18"/>
                          <w:szCs w:val="18"/>
                          <w:lang w:eastAsia="zh-CN"/>
                        </w:rPr>
                        <w:t>(réduction de la dépense publique ?)</w:t>
                      </w:r>
                      <w:r>
                        <w:rPr>
                          <w:rFonts w:ascii="Arial" w:eastAsia="SimSun" w:hAnsi="Arial" w:cs="Arial"/>
                          <w:b/>
                          <w:color w:val="223267"/>
                          <w:lang w:eastAsia="zh-CN"/>
                        </w:rPr>
                        <w:t> </w:t>
                      </w:r>
                      <w:r>
                        <w:rPr>
                          <w:rFonts w:ascii="Arial" w:hAnsi="Arial" w:cs="Arial"/>
                          <w:bCs/>
                          <w:color w:val="1E3267"/>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 </w:t>
                      </w:r>
                      <w:r w:rsidR="003B376C">
                        <w:rPr>
                          <w:rFonts w:ascii="Arial" w:eastAsia="SimSun" w:hAnsi="Arial" w:cs="Arial"/>
                          <w:b/>
                          <w:color w:val="CC0001"/>
                          <w:lang w:eastAsia="zh-CN"/>
                        </w:rPr>
                        <w:t xml:space="preserve">6 et </w:t>
                      </w:r>
                      <w:r>
                        <w:rPr>
                          <w:rFonts w:ascii="Arial" w:eastAsia="SimSun" w:hAnsi="Arial" w:cs="Arial"/>
                          <w:b/>
                          <w:color w:val="CC0001"/>
                          <w:lang w:eastAsia="zh-CN"/>
                        </w:rPr>
                        <w:t xml:space="preserve">7 : </w:t>
                      </w:r>
                      <w:r w:rsidR="00617426">
                        <w:rPr>
                          <w:rFonts w:ascii="Arial" w:eastAsia="SimSun" w:hAnsi="Arial" w:cs="Arial"/>
                          <w:b/>
                          <w:lang w:eastAsia="zh-CN"/>
                        </w:rPr>
                        <w:t>International</w:t>
                      </w:r>
                      <w:r w:rsidR="00262455">
                        <w:rPr>
                          <w:rFonts w:ascii="Arial" w:eastAsia="SimSun" w:hAnsi="Arial" w:cs="Arial"/>
                          <w:b/>
                          <w:lang w:eastAsia="zh-CN"/>
                        </w:rPr>
                        <w:t xml:space="preserve"> </w:t>
                      </w:r>
                      <w:r w:rsidR="00262455" w:rsidRPr="00262455">
                        <w:rPr>
                          <w:rFonts w:ascii="Arial" w:eastAsia="SimSun" w:hAnsi="Arial" w:cs="Arial"/>
                          <w:b/>
                          <w:sz w:val="18"/>
                          <w:szCs w:val="18"/>
                          <w:lang w:eastAsia="zh-CN"/>
                        </w:rPr>
                        <w:t>(Traité d’Aix-la-Chapelle</w:t>
                      </w:r>
                      <w:r w:rsidR="00617426">
                        <w:rPr>
                          <w:rFonts w:ascii="Arial" w:eastAsia="SimSun" w:hAnsi="Arial" w:cs="Arial"/>
                          <w:b/>
                          <w:sz w:val="18"/>
                          <w:szCs w:val="18"/>
                          <w:lang w:eastAsia="zh-CN"/>
                        </w:rPr>
                        <w:t>)</w:t>
                      </w:r>
                      <w:r w:rsidR="00262455" w:rsidRPr="00262455">
                        <w:rPr>
                          <w:rFonts w:ascii="Arial" w:eastAsia="SimSun" w:hAnsi="Arial" w:cs="Arial"/>
                          <w:b/>
                          <w:sz w:val="18"/>
                          <w:szCs w:val="18"/>
                          <w:lang w:eastAsia="zh-CN"/>
                        </w:rPr>
                        <w:t xml:space="preserve"> </w:t>
                      </w:r>
                      <w:r w:rsidR="00617426" w:rsidRPr="00034E4F">
                        <w:rPr>
                          <w:rFonts w:ascii="Arial" w:eastAsia="SimSun" w:hAnsi="Arial" w:cs="Arial"/>
                          <w:b/>
                          <w:color w:val="CC0001"/>
                          <w:lang w:eastAsia="zh-CN"/>
                        </w:rPr>
                        <w:t>p.</w:t>
                      </w:r>
                      <w:r w:rsidR="00617426">
                        <w:rPr>
                          <w:rFonts w:ascii="Arial" w:eastAsia="SimSun" w:hAnsi="Arial" w:cs="Arial"/>
                          <w:b/>
                          <w:color w:val="CC0001"/>
                          <w:lang w:eastAsia="zh-CN"/>
                        </w:rPr>
                        <w:t xml:space="preserve">7 : </w:t>
                      </w:r>
                      <w:r w:rsidR="00617426" w:rsidRPr="00617426">
                        <w:rPr>
                          <w:rFonts w:ascii="Arial" w:eastAsia="SimSun" w:hAnsi="Arial" w:cs="Arial"/>
                          <w:b/>
                          <w:lang w:eastAsia="zh-CN"/>
                        </w:rPr>
                        <w:t xml:space="preserve">Actualité sociale </w:t>
                      </w:r>
                      <w:r w:rsidR="00617426" w:rsidRPr="00617426">
                        <w:rPr>
                          <w:rFonts w:ascii="Arial" w:eastAsia="SimSun" w:hAnsi="Arial" w:cs="Arial"/>
                          <w:sz w:val="18"/>
                          <w:szCs w:val="18"/>
                          <w:lang w:eastAsia="zh-CN"/>
                        </w:rPr>
                        <w:t>(</w:t>
                      </w:r>
                      <w:r w:rsidR="00262455" w:rsidRPr="00262455">
                        <w:rPr>
                          <w:rFonts w:ascii="Arial" w:eastAsia="SimSun" w:hAnsi="Arial" w:cs="Arial"/>
                          <w:b/>
                          <w:sz w:val="18"/>
                          <w:szCs w:val="18"/>
                          <w:lang w:eastAsia="zh-CN"/>
                        </w:rPr>
                        <w:t>Alstom)</w:t>
                      </w:r>
                      <w:r w:rsidR="003B376C">
                        <w:rPr>
                          <w:rFonts w:ascii="Arial" w:eastAsia="SimSun" w:hAnsi="Arial" w:cs="Arial"/>
                          <w:b/>
                          <w:lang w:eastAsia="zh-CN"/>
                        </w:rPr>
                        <w:t xml:space="preserve"> </w:t>
                      </w:r>
                      <w:r>
                        <w:rPr>
                          <w:rFonts w:ascii="Arial" w:eastAsia="SimSun" w:hAnsi="Arial" w:cs="Arial"/>
                          <w:b/>
                          <w:lang w:eastAsia="zh-CN"/>
                        </w:rPr>
                        <w:t>/</w:t>
                      </w:r>
                      <w:r w:rsidRPr="00034E4F">
                        <w:rPr>
                          <w:rFonts w:ascii="Arial" w:hAnsi="Arial" w:cs="Arial"/>
                          <w:b/>
                          <w:bCs/>
                        </w:rPr>
                        <w:t> </w:t>
                      </w:r>
                      <w:r w:rsidRPr="00262455">
                        <w:rPr>
                          <w:rFonts w:ascii="Arial" w:hAnsi="Arial" w:cs="Arial"/>
                          <w:b/>
                          <w:bCs/>
                          <w:color w:val="C00000"/>
                        </w:rPr>
                        <w:t xml:space="preserve">p.8 </w:t>
                      </w:r>
                      <w:r w:rsidR="003B376C">
                        <w:rPr>
                          <w:rFonts w:ascii="Arial" w:hAnsi="Arial" w:cs="Arial"/>
                          <w:b/>
                          <w:bCs/>
                          <w:color w:val="223267"/>
                        </w:rPr>
                        <w:t>Coup de gueule</w:t>
                      </w:r>
                      <w:r w:rsidR="00262455">
                        <w:rPr>
                          <w:rFonts w:ascii="Arial" w:hAnsi="Arial" w:cs="Arial"/>
                          <w:b/>
                          <w:bCs/>
                          <w:color w:val="223267"/>
                        </w:rPr>
                        <w:t xml:space="preserve"> </w:t>
                      </w:r>
                      <w:r w:rsidR="00262455" w:rsidRPr="00262455">
                        <w:rPr>
                          <w:rFonts w:ascii="Arial" w:hAnsi="Arial" w:cs="Arial"/>
                          <w:b/>
                          <w:bCs/>
                          <w:color w:val="223267"/>
                          <w:sz w:val="18"/>
                          <w:szCs w:val="18"/>
                        </w:rPr>
                        <w:t>(Métropolisation)</w:t>
                      </w:r>
                      <w:r>
                        <w:rPr>
                          <w:rFonts w:ascii="Arial" w:hAnsi="Arial" w:cs="Arial"/>
                          <w:b/>
                          <w:bCs/>
                          <w:color w:val="223267"/>
                        </w:rPr>
                        <w:t xml:space="preserve"> </w:t>
                      </w:r>
                    </w:p>
                    <w:p w14:paraId="13F1392F" w14:textId="77777777" w:rsidR="00E46259" w:rsidRPr="00EA4747" w:rsidRDefault="00E46259" w:rsidP="00DE26AC">
                      <w:pPr>
                        <w:jc w:val="center"/>
                        <w:rPr>
                          <w:rFonts w:ascii="Arial Narrow" w:eastAsia="SimSun" w:hAnsi="Arial Narrow"/>
                          <w:b/>
                          <w:color w:val="000000"/>
                          <w:sz w:val="14"/>
                          <w:szCs w:val="14"/>
                          <w:lang w:eastAsia="zh-CN"/>
                        </w:rPr>
                      </w:pPr>
                    </w:p>
                  </w:txbxContent>
                </v:textbox>
                <w10:wrap anchorx="margin"/>
              </v:shape>
            </w:pict>
          </mc:Fallback>
        </mc:AlternateContent>
      </w:r>
      <w:r w:rsidR="007A3DCC">
        <w:rPr>
          <w:rFonts w:ascii="Arial Narrow" w:hAnsi="Arial Narrow" w:cs="Tahoma"/>
          <w:noProof/>
        </w:rPr>
        <w:drawing>
          <wp:anchor distT="0" distB="0" distL="114300" distR="114300" simplePos="0" relativeHeight="251658752" behindDoc="0" locked="0" layoutInCell="1" allowOverlap="1" wp14:anchorId="7F42EEE6" wp14:editId="74D0ABFA">
            <wp:simplePos x="0" y="0"/>
            <wp:positionH relativeFrom="column">
              <wp:posOffset>-251460</wp:posOffset>
            </wp:positionH>
            <wp:positionV relativeFrom="paragraph">
              <wp:posOffset>892810</wp:posOffset>
            </wp:positionV>
            <wp:extent cx="679696" cy="1152000"/>
            <wp:effectExtent l="0" t="0" r="635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9696" cy="115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3950">
        <w:rPr>
          <w:rFonts w:ascii="Franklin Gothic Medium Cond" w:hAnsi="Franklin Gothic Medium Cond"/>
          <w:noProof/>
        </w:rPr>
        <w:drawing>
          <wp:anchor distT="0" distB="0" distL="114300" distR="114300" simplePos="0" relativeHeight="251656704" behindDoc="0" locked="0" layoutInCell="1" allowOverlap="1" wp14:anchorId="708B43AB" wp14:editId="29AFF0A8">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14:paraId="2BF7A94D" w14:textId="77777777" w:rsidR="007E2EE6" w:rsidRDefault="007E2EE6" w:rsidP="007E2EE6">
      <w:pPr>
        <w:jc w:val="both"/>
        <w:outlineLvl w:val="0"/>
        <w:rPr>
          <w:rFonts w:ascii="Arial Narrow" w:hAnsi="Arial Narrow" w:cs="Tahoma"/>
        </w:rPr>
      </w:pPr>
    </w:p>
    <w:p w14:paraId="608C2E09" w14:textId="77777777" w:rsidR="005E149B" w:rsidRPr="002A022A" w:rsidRDefault="005E149B" w:rsidP="00773A0E">
      <w:pPr>
        <w:ind w:left="2126" w:hanging="2126"/>
        <w:rPr>
          <w:rFonts w:ascii="Arial Narrow" w:hAnsi="Arial Narrow" w:cs="Tahoma"/>
        </w:rPr>
      </w:pPr>
    </w:p>
    <w:p w14:paraId="7CCEF099" w14:textId="77777777" w:rsidR="008E6F0A" w:rsidRDefault="008E6F0A" w:rsidP="00282DE8">
      <w:pPr>
        <w:rPr>
          <w:rFonts w:ascii="Arial Narrow" w:hAnsi="Arial Narrow" w:cs="Tahoma"/>
          <w:sz w:val="22"/>
          <w:szCs w:val="22"/>
        </w:rPr>
      </w:pPr>
    </w:p>
    <w:p w14:paraId="6B358176" w14:textId="77777777" w:rsidR="007E2EE6" w:rsidRPr="00B7741E" w:rsidRDefault="007E2EE6" w:rsidP="008E6F0A">
      <w:pPr>
        <w:spacing w:after="0"/>
        <w:rPr>
          <w:rFonts w:ascii="Arial Narrow" w:hAnsi="Arial Narrow" w:cs="Tahoma"/>
          <w:b/>
          <w:i/>
          <w:color w:val="CC0001"/>
          <w:sz w:val="16"/>
          <w:szCs w:val="16"/>
          <w:u w:val="single"/>
        </w:rPr>
      </w:pPr>
    </w:p>
    <w:p w14:paraId="210E41C5" w14:textId="77777777" w:rsidR="00262455" w:rsidRDefault="00262455" w:rsidP="008E6F0A">
      <w:pPr>
        <w:spacing w:after="0"/>
        <w:rPr>
          <w:rFonts w:ascii="Arial Narrow" w:hAnsi="Arial Narrow" w:cs="Tahoma"/>
          <w:b/>
          <w:i/>
          <w:color w:val="CC0001"/>
          <w:sz w:val="36"/>
          <w:szCs w:val="36"/>
          <w:u w:val="single"/>
        </w:rPr>
      </w:pPr>
    </w:p>
    <w:p w14:paraId="29F11BEA" w14:textId="77777777" w:rsidR="00DE26AC" w:rsidRPr="00092579" w:rsidRDefault="00DE26AC" w:rsidP="008E6F0A">
      <w:pPr>
        <w:spacing w:after="0"/>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14:paraId="21C89D14" w14:textId="77777777" w:rsidR="00B6724F" w:rsidRDefault="00B6724F" w:rsidP="00B6724F">
      <w:pPr>
        <w:rPr>
          <w:rFonts w:ascii="Verdana" w:hAnsi="Verdana"/>
          <w:i/>
          <w:color w:val="CC0001"/>
          <w:sz w:val="12"/>
          <w:szCs w:val="12"/>
        </w:rPr>
      </w:pPr>
    </w:p>
    <w:p w14:paraId="283EBD2B" w14:textId="77777777" w:rsidR="00F31BC0" w:rsidRDefault="00F31BC0" w:rsidP="00B6724F">
      <w:pPr>
        <w:pStyle w:val="NormalWeb"/>
        <w:spacing w:before="0" w:beforeAutospacing="0" w:after="0" w:afterAutospacing="0"/>
        <w:rPr>
          <w:rStyle w:val="lev"/>
          <w:rFonts w:asciiTheme="majorHAnsi" w:hAnsiTheme="majorHAnsi"/>
          <w:b w:val="0"/>
          <w:color w:val="223267"/>
          <w:sz w:val="20"/>
          <w:szCs w:val="20"/>
        </w:rPr>
        <w:sectPr w:rsidR="00F31BC0" w:rsidSect="0098552B">
          <w:footerReference w:type="default" r:id="rId12"/>
          <w:type w:val="continuous"/>
          <w:pgSz w:w="11906" w:h="16838"/>
          <w:pgMar w:top="851" w:right="851" w:bottom="568" w:left="851" w:header="709" w:footer="709" w:gutter="0"/>
          <w:cols w:sep="1" w:space="284"/>
          <w:docGrid w:linePitch="360"/>
        </w:sectPr>
      </w:pPr>
    </w:p>
    <w:p w14:paraId="5075A3D5" w14:textId="77777777" w:rsidR="00881980" w:rsidRPr="00C01B02" w:rsidRDefault="00881980" w:rsidP="00E461DF">
      <w:pPr>
        <w:spacing w:after="0"/>
        <w:jc w:val="both"/>
        <w:rPr>
          <w:rFonts w:asciiTheme="majorHAnsi" w:eastAsia="Batang" w:hAnsiTheme="majorHAnsi" w:cs="Times New Roman"/>
          <w:sz w:val="23"/>
          <w:szCs w:val="23"/>
          <w:lang w:eastAsia="en-US"/>
        </w:rPr>
      </w:pPr>
      <w:r w:rsidRPr="00C01B02">
        <w:rPr>
          <w:rFonts w:asciiTheme="majorHAnsi" w:eastAsia="Batang" w:hAnsiTheme="majorHAnsi" w:cs="Times New Roman"/>
          <w:sz w:val="23"/>
          <w:szCs w:val="23"/>
          <w:lang w:eastAsia="en-US"/>
        </w:rPr>
        <w:lastRenderedPageBreak/>
        <w:t>J’écris cet éditorial à la veille du 15</w:t>
      </w:r>
      <w:r w:rsidRPr="00C01B02">
        <w:rPr>
          <w:rFonts w:asciiTheme="majorHAnsi" w:eastAsia="Batang" w:hAnsiTheme="majorHAnsi" w:cs="Times New Roman"/>
          <w:sz w:val="23"/>
          <w:szCs w:val="23"/>
          <w:vertAlign w:val="superscript"/>
          <w:lang w:eastAsia="en-US"/>
        </w:rPr>
        <w:t>ème</w:t>
      </w:r>
      <w:r w:rsidRPr="00C01B02">
        <w:rPr>
          <w:rFonts w:asciiTheme="majorHAnsi" w:eastAsia="Batang" w:hAnsiTheme="majorHAnsi" w:cs="Times New Roman"/>
          <w:sz w:val="23"/>
          <w:szCs w:val="23"/>
          <w:lang w:eastAsia="en-US"/>
        </w:rPr>
        <w:t xml:space="preserve"> épisode du mouvement des gilets jaunes : 3 mois de mobilis</w:t>
      </w:r>
      <w:r w:rsidRPr="00C01B02">
        <w:rPr>
          <w:rFonts w:asciiTheme="majorHAnsi" w:eastAsia="Batang" w:hAnsiTheme="majorHAnsi" w:cs="Times New Roman"/>
          <w:sz w:val="23"/>
          <w:szCs w:val="23"/>
          <w:lang w:eastAsia="en-US"/>
        </w:rPr>
        <w:t>a</w:t>
      </w:r>
      <w:r w:rsidRPr="00C01B02">
        <w:rPr>
          <w:rFonts w:asciiTheme="majorHAnsi" w:eastAsia="Batang" w:hAnsiTheme="majorHAnsi" w:cs="Times New Roman"/>
          <w:sz w:val="23"/>
          <w:szCs w:val="23"/>
          <w:lang w:eastAsia="en-US"/>
        </w:rPr>
        <w:t>tion, un taux toujours très fort de soutien dans l’opinion publique. Et ceci malgré l’alliance du po</w:t>
      </w:r>
      <w:r w:rsidRPr="00C01B02">
        <w:rPr>
          <w:rFonts w:asciiTheme="majorHAnsi" w:eastAsia="Batang" w:hAnsiTheme="majorHAnsi" w:cs="Times New Roman"/>
          <w:sz w:val="23"/>
          <w:szCs w:val="23"/>
          <w:lang w:eastAsia="en-US"/>
        </w:rPr>
        <w:t>u</w:t>
      </w:r>
      <w:r w:rsidRPr="00C01B02">
        <w:rPr>
          <w:rFonts w:asciiTheme="majorHAnsi" w:eastAsia="Batang" w:hAnsiTheme="majorHAnsi" w:cs="Times New Roman"/>
          <w:sz w:val="23"/>
          <w:szCs w:val="23"/>
          <w:lang w:eastAsia="en-US"/>
        </w:rPr>
        <w:t>voir, de la finance, de la bien-pensance et de la suffisance pour contrer et/ou discréditer cette r</w:t>
      </w:r>
      <w:r w:rsidRPr="00C01B02">
        <w:rPr>
          <w:rFonts w:asciiTheme="majorHAnsi" w:eastAsia="Batang" w:hAnsiTheme="majorHAnsi" w:cs="Times New Roman"/>
          <w:sz w:val="23"/>
          <w:szCs w:val="23"/>
          <w:lang w:eastAsia="en-US"/>
        </w:rPr>
        <w:t>é</w:t>
      </w:r>
      <w:r w:rsidRPr="00C01B02">
        <w:rPr>
          <w:rFonts w:asciiTheme="majorHAnsi" w:eastAsia="Batang" w:hAnsiTheme="majorHAnsi" w:cs="Times New Roman"/>
          <w:sz w:val="23"/>
          <w:szCs w:val="23"/>
          <w:lang w:eastAsia="en-US"/>
        </w:rPr>
        <w:t>volte populaire.</w:t>
      </w:r>
    </w:p>
    <w:p w14:paraId="40B6E439" w14:textId="77777777" w:rsidR="00881980" w:rsidRPr="00C01B02" w:rsidRDefault="00881980" w:rsidP="00E461DF">
      <w:pPr>
        <w:spacing w:after="0"/>
        <w:jc w:val="both"/>
        <w:rPr>
          <w:rFonts w:asciiTheme="majorHAnsi" w:eastAsia="Batang" w:hAnsiTheme="majorHAnsi" w:cs="Times New Roman"/>
          <w:sz w:val="23"/>
          <w:szCs w:val="23"/>
          <w:lang w:eastAsia="en-US"/>
        </w:rPr>
      </w:pPr>
      <w:r w:rsidRPr="00C01B02">
        <w:rPr>
          <w:rFonts w:asciiTheme="majorHAnsi" w:eastAsia="Batang" w:hAnsiTheme="majorHAnsi" w:cs="Times New Roman"/>
          <w:sz w:val="23"/>
          <w:szCs w:val="23"/>
          <w:lang w:eastAsia="en-US"/>
        </w:rPr>
        <w:t>Macron sillonne la France au nom de cet écran de fumée qu’il a baptisé « grand débat national » ; plus personne n’y croit. Il n’affronte bien sûr pas d’assemblées publiques mais convoque les maires dont il limite la parole (après avoir sérié les thèmes autorisés au débat) et auxquels il donne des leçons pas toujours appréciées. Il est des maires ruraux pour saisir l’occasion de parler de leurs services publics supprimés ou lui rappeler que les revend</w:t>
      </w:r>
      <w:r w:rsidRPr="00C01B02">
        <w:rPr>
          <w:rFonts w:asciiTheme="majorHAnsi" w:eastAsia="Batang" w:hAnsiTheme="majorHAnsi" w:cs="Times New Roman"/>
          <w:sz w:val="23"/>
          <w:szCs w:val="23"/>
          <w:lang w:eastAsia="en-US"/>
        </w:rPr>
        <w:t>i</w:t>
      </w:r>
      <w:r w:rsidRPr="00C01B02">
        <w:rPr>
          <w:rFonts w:asciiTheme="majorHAnsi" w:eastAsia="Batang" w:hAnsiTheme="majorHAnsi" w:cs="Times New Roman"/>
          <w:sz w:val="23"/>
          <w:szCs w:val="23"/>
          <w:lang w:eastAsia="en-US"/>
        </w:rPr>
        <w:t>cations des GJ ne s’adressent pas aux élus locaux mais à lui et à son gouvernement. En tous cas le leader d’En-marche et des « carrés Hermès » a trouvé le bon moyen pour faire payer sa campagne européenne par les deniers publics. Sans compter les passages TV… Dans l’indifférence d’institutions telles la Cour des comptes dont les membres payés jusqu’à 15000€ trouvent que les fonctionnaires qui touchent 1500€ sont des privilégiés… et trop no</w:t>
      </w:r>
      <w:r w:rsidRPr="00C01B02">
        <w:rPr>
          <w:rFonts w:asciiTheme="majorHAnsi" w:eastAsia="Batang" w:hAnsiTheme="majorHAnsi" w:cs="Times New Roman"/>
          <w:sz w:val="23"/>
          <w:szCs w:val="23"/>
          <w:lang w:eastAsia="en-US"/>
        </w:rPr>
        <w:t>m</w:t>
      </w:r>
      <w:r w:rsidRPr="00C01B02">
        <w:rPr>
          <w:rFonts w:asciiTheme="majorHAnsi" w:eastAsia="Batang" w:hAnsiTheme="majorHAnsi" w:cs="Times New Roman"/>
          <w:sz w:val="23"/>
          <w:szCs w:val="23"/>
          <w:lang w:eastAsia="en-US"/>
        </w:rPr>
        <w:t>breux.</w:t>
      </w:r>
    </w:p>
    <w:p w14:paraId="435E3F24" w14:textId="7DC990B5" w:rsidR="00881980" w:rsidRPr="00C01B02" w:rsidRDefault="00881980" w:rsidP="00E461DF">
      <w:pPr>
        <w:spacing w:after="0"/>
        <w:jc w:val="both"/>
        <w:rPr>
          <w:rFonts w:asciiTheme="majorHAnsi" w:eastAsia="Batang" w:hAnsiTheme="majorHAnsi" w:cs="Times New Roman"/>
          <w:sz w:val="23"/>
          <w:szCs w:val="23"/>
          <w:lang w:eastAsia="en-US"/>
        </w:rPr>
      </w:pPr>
      <w:r w:rsidRPr="00C01B02">
        <w:rPr>
          <w:rFonts w:asciiTheme="majorHAnsi" w:eastAsia="Batang" w:hAnsiTheme="majorHAnsi" w:cs="Times New Roman"/>
          <w:sz w:val="23"/>
          <w:szCs w:val="23"/>
          <w:lang w:eastAsia="en-US"/>
        </w:rPr>
        <w:t>Plus graves enc</w:t>
      </w:r>
      <w:r w:rsidR="00C01B02" w:rsidRPr="00C01B02">
        <w:rPr>
          <w:rFonts w:asciiTheme="majorHAnsi" w:eastAsia="Batang" w:hAnsiTheme="majorHAnsi" w:cs="Times New Roman"/>
          <w:sz w:val="23"/>
          <w:szCs w:val="23"/>
          <w:lang w:eastAsia="en-US"/>
        </w:rPr>
        <w:t>o</w:t>
      </w:r>
      <w:r w:rsidRPr="00C01B02">
        <w:rPr>
          <w:rFonts w:asciiTheme="majorHAnsi" w:eastAsia="Batang" w:hAnsiTheme="majorHAnsi" w:cs="Times New Roman"/>
          <w:sz w:val="23"/>
          <w:szCs w:val="23"/>
          <w:lang w:eastAsia="en-US"/>
        </w:rPr>
        <w:t>re sont les accusations, quelqu</w:t>
      </w:r>
      <w:r w:rsidRPr="00C01B02">
        <w:rPr>
          <w:rFonts w:asciiTheme="majorHAnsi" w:eastAsia="Batang" w:hAnsiTheme="majorHAnsi" w:cs="Times New Roman"/>
          <w:sz w:val="23"/>
          <w:szCs w:val="23"/>
          <w:lang w:eastAsia="en-US"/>
        </w:rPr>
        <w:t>e</w:t>
      </w:r>
      <w:r w:rsidRPr="00C01B02">
        <w:rPr>
          <w:rFonts w:asciiTheme="majorHAnsi" w:eastAsia="Batang" w:hAnsiTheme="majorHAnsi" w:cs="Times New Roman"/>
          <w:sz w:val="23"/>
          <w:szCs w:val="23"/>
          <w:lang w:eastAsia="en-US"/>
        </w:rPr>
        <w:t>fois relayées dans les rangs de la gauche, destinées à discréditer ce mouvement. Oui, il est divers, large, hétérogène, inconstruit. Il est à l’image de notre peuple avec ses qualités et ses défauts. Il porte des revendications qui sont celles du mouvement s</w:t>
      </w:r>
      <w:r w:rsidRPr="00C01B02">
        <w:rPr>
          <w:rFonts w:asciiTheme="majorHAnsi" w:eastAsia="Batang" w:hAnsiTheme="majorHAnsi" w:cs="Times New Roman"/>
          <w:sz w:val="23"/>
          <w:szCs w:val="23"/>
          <w:lang w:eastAsia="en-US"/>
        </w:rPr>
        <w:t>o</w:t>
      </w:r>
      <w:r w:rsidRPr="00C01B02">
        <w:rPr>
          <w:rFonts w:asciiTheme="majorHAnsi" w:eastAsia="Batang" w:hAnsiTheme="majorHAnsi" w:cs="Times New Roman"/>
          <w:sz w:val="23"/>
          <w:szCs w:val="23"/>
          <w:lang w:eastAsia="en-US"/>
        </w:rPr>
        <w:t>cial : salaire et pouvoir d’achat, services publics à proximité, justice fiscale, dignité sociale, aspiration à exercer sa citoyenneté. Mais il lui arrive de se laisser infiltrer par l’ultra-ga</w:t>
      </w:r>
      <w:r w:rsidR="00C01B02" w:rsidRPr="00C01B02">
        <w:rPr>
          <w:rFonts w:asciiTheme="majorHAnsi" w:eastAsia="Batang" w:hAnsiTheme="majorHAnsi" w:cs="Times New Roman"/>
          <w:sz w:val="23"/>
          <w:szCs w:val="23"/>
          <w:lang w:eastAsia="en-US"/>
        </w:rPr>
        <w:t>uche des black-blocs qui casse</w:t>
      </w:r>
      <w:r w:rsidRPr="00C01B02">
        <w:rPr>
          <w:rFonts w:asciiTheme="majorHAnsi" w:eastAsia="Batang" w:hAnsiTheme="majorHAnsi" w:cs="Times New Roman"/>
          <w:sz w:val="23"/>
          <w:szCs w:val="23"/>
          <w:lang w:eastAsia="en-US"/>
        </w:rPr>
        <w:t xml:space="preserve">. Du flic, des magasins, des voitures, des </w:t>
      </w:r>
      <w:r w:rsidRPr="00C01B02">
        <w:rPr>
          <w:rFonts w:asciiTheme="majorHAnsi" w:eastAsia="Batang" w:hAnsiTheme="majorHAnsi" w:cs="Times New Roman"/>
          <w:sz w:val="23"/>
          <w:szCs w:val="23"/>
          <w:lang w:eastAsia="en-US"/>
        </w:rPr>
        <w:lastRenderedPageBreak/>
        <w:t>symboles de la République… De se faire infiltrer aussi par l’extrême-droite raciste et antisémite que nous condamnons sans détours : c’est le combat de toujours du Mouvement Ouvrier quand d’autres n’ont pas hésité à collaborer. Il est très dangereux de vouloir réduire cette révolte à cela, quand ce n’est pas d’essayer de mettre sur le dos des GJ, i</w:t>
      </w:r>
      <w:r w:rsidRPr="00C01B02">
        <w:rPr>
          <w:rFonts w:asciiTheme="majorHAnsi" w:eastAsia="Batang" w:hAnsiTheme="majorHAnsi" w:cs="Times New Roman"/>
          <w:sz w:val="23"/>
          <w:szCs w:val="23"/>
          <w:lang w:eastAsia="en-US"/>
        </w:rPr>
        <w:t>n</w:t>
      </w:r>
      <w:r w:rsidRPr="00C01B02">
        <w:rPr>
          <w:rFonts w:asciiTheme="majorHAnsi" w:eastAsia="Batang" w:hAnsiTheme="majorHAnsi" w:cs="Times New Roman"/>
          <w:sz w:val="23"/>
          <w:szCs w:val="23"/>
          <w:lang w:eastAsia="en-US"/>
        </w:rPr>
        <w:t>différemment, des actes antisémites dont il est prouvé, à peine publication est-elle faite sur les « réseaux sociaux », qu’ils sont l’œuvre de vér</w:t>
      </w:r>
      <w:r w:rsidRPr="00C01B02">
        <w:rPr>
          <w:rFonts w:asciiTheme="majorHAnsi" w:eastAsia="Batang" w:hAnsiTheme="majorHAnsi" w:cs="Times New Roman"/>
          <w:sz w:val="23"/>
          <w:szCs w:val="23"/>
          <w:lang w:eastAsia="en-US"/>
        </w:rPr>
        <w:t>i</w:t>
      </w:r>
      <w:r w:rsidRPr="00C01B02">
        <w:rPr>
          <w:rFonts w:asciiTheme="majorHAnsi" w:eastAsia="Batang" w:hAnsiTheme="majorHAnsi" w:cs="Times New Roman"/>
          <w:sz w:val="23"/>
          <w:szCs w:val="23"/>
          <w:lang w:eastAsia="en-US"/>
        </w:rPr>
        <w:t>tables fachos qui n’ont rien à voir avec ce mouvement.</w:t>
      </w:r>
    </w:p>
    <w:p w14:paraId="11A91927" w14:textId="77777777" w:rsidR="00881980" w:rsidRPr="00C01B02" w:rsidRDefault="00881980" w:rsidP="00E461DF">
      <w:pPr>
        <w:spacing w:after="0"/>
        <w:jc w:val="both"/>
        <w:rPr>
          <w:rFonts w:asciiTheme="majorHAnsi" w:eastAsia="Batang" w:hAnsiTheme="majorHAnsi" w:cs="Times New Roman"/>
          <w:sz w:val="23"/>
          <w:szCs w:val="23"/>
          <w:lang w:eastAsia="en-US"/>
        </w:rPr>
      </w:pPr>
      <w:r w:rsidRPr="00C01B02">
        <w:rPr>
          <w:rFonts w:asciiTheme="majorHAnsi" w:eastAsia="Batang" w:hAnsiTheme="majorHAnsi" w:cs="Times New Roman"/>
          <w:sz w:val="23"/>
          <w:szCs w:val="23"/>
          <w:lang w:eastAsia="en-US"/>
        </w:rPr>
        <w:t>A traiter, au mieux, ce mouvement de populiste – alors qu’il est populaire- à mépriser tout un peuple, à le renvoyer à une image exécrable de lui-même, on joue avec le feu. Mais qu’importe aux privil</w:t>
      </w:r>
      <w:r w:rsidRPr="00C01B02">
        <w:rPr>
          <w:rFonts w:asciiTheme="majorHAnsi" w:eastAsia="Batang" w:hAnsiTheme="majorHAnsi" w:cs="Times New Roman"/>
          <w:sz w:val="23"/>
          <w:szCs w:val="23"/>
          <w:lang w:eastAsia="en-US"/>
        </w:rPr>
        <w:t>é</w:t>
      </w:r>
      <w:r w:rsidRPr="00C01B02">
        <w:rPr>
          <w:rFonts w:asciiTheme="majorHAnsi" w:eastAsia="Batang" w:hAnsiTheme="majorHAnsi" w:cs="Times New Roman"/>
          <w:sz w:val="23"/>
          <w:szCs w:val="23"/>
          <w:lang w:eastAsia="en-US"/>
        </w:rPr>
        <w:t>giés ! De BHL à Alain Minc, de Deneuve à Berléand, les Gilets jaunes les « font chier » (sic). Que cessent ces cris de misère qui les empêchent de jouir sere</w:t>
      </w:r>
      <w:r w:rsidRPr="00C01B02">
        <w:rPr>
          <w:rFonts w:asciiTheme="majorHAnsi" w:eastAsia="Batang" w:hAnsiTheme="majorHAnsi" w:cs="Times New Roman"/>
          <w:sz w:val="23"/>
          <w:szCs w:val="23"/>
          <w:lang w:eastAsia="en-US"/>
        </w:rPr>
        <w:t>i</w:t>
      </w:r>
      <w:r w:rsidRPr="00C01B02">
        <w:rPr>
          <w:rFonts w:asciiTheme="majorHAnsi" w:eastAsia="Batang" w:hAnsiTheme="majorHAnsi" w:cs="Times New Roman"/>
          <w:sz w:val="23"/>
          <w:szCs w:val="23"/>
          <w:lang w:eastAsia="en-US"/>
        </w:rPr>
        <w:t>nement de leur fortune !</w:t>
      </w:r>
    </w:p>
    <w:p w14:paraId="51523205" w14:textId="77777777" w:rsidR="006F0A26" w:rsidRDefault="00881980" w:rsidP="00E461DF">
      <w:pPr>
        <w:spacing w:after="0"/>
        <w:jc w:val="both"/>
        <w:rPr>
          <w:rFonts w:asciiTheme="majorHAnsi" w:eastAsia="Batang" w:hAnsiTheme="majorHAnsi" w:cs="Times New Roman"/>
          <w:sz w:val="23"/>
          <w:szCs w:val="23"/>
          <w:lang w:eastAsia="en-US"/>
        </w:rPr>
      </w:pPr>
      <w:r w:rsidRPr="00C01B02">
        <w:rPr>
          <w:rFonts w:asciiTheme="majorHAnsi" w:eastAsia="Batang" w:hAnsiTheme="majorHAnsi" w:cs="Times New Roman"/>
          <w:sz w:val="23"/>
          <w:szCs w:val="23"/>
          <w:lang w:eastAsia="en-US"/>
        </w:rPr>
        <w:t>Et qu’importe à Macron, cela entre dans son jeu de cynique. Lui ou le chaos, c’est sa stratégie. Et on comprend son raisonnement puisqu’il est le seul président de la 5</w:t>
      </w:r>
      <w:r w:rsidRPr="00C01B02">
        <w:rPr>
          <w:rFonts w:asciiTheme="majorHAnsi" w:eastAsia="Batang" w:hAnsiTheme="majorHAnsi" w:cs="Times New Roman"/>
          <w:sz w:val="23"/>
          <w:szCs w:val="23"/>
          <w:vertAlign w:val="superscript"/>
          <w:lang w:eastAsia="en-US"/>
        </w:rPr>
        <w:t>ème</w:t>
      </w:r>
      <w:r w:rsidRPr="00C01B02">
        <w:rPr>
          <w:rFonts w:asciiTheme="majorHAnsi" w:eastAsia="Batang" w:hAnsiTheme="majorHAnsi" w:cs="Times New Roman"/>
          <w:sz w:val="23"/>
          <w:szCs w:val="23"/>
          <w:lang w:eastAsia="en-US"/>
        </w:rPr>
        <w:t xml:space="preserve"> république qui a été élu sans un assentiment majoritaire sur son programme (seuls les 18%...), mais par simple refus de Marine Le Pen (Chirac, en 2002, disposait d’un bien plus fort taux de soutien, son parti étant divisé sur les hommes, pas sur le projet). Il est légal mais pas légitime ; voilà son problème. Pour y répondre il choisit de créer le chaos. Et on peut craindre que dans un premier temps –viendra ensuite celui de la réflexion et la possibilité de reconquête- il risque de toucher, à l’élection européenne du 26 mai avec 7 listes à gauche, les dividendes de sa tactique i</w:t>
      </w:r>
      <w:r w:rsidRPr="00C01B02">
        <w:rPr>
          <w:rFonts w:asciiTheme="majorHAnsi" w:eastAsia="Batang" w:hAnsiTheme="majorHAnsi" w:cs="Times New Roman"/>
          <w:sz w:val="23"/>
          <w:szCs w:val="23"/>
          <w:lang w:eastAsia="en-US"/>
        </w:rPr>
        <w:t>r</w:t>
      </w:r>
      <w:r w:rsidRPr="00C01B02">
        <w:rPr>
          <w:rFonts w:asciiTheme="majorHAnsi" w:eastAsia="Batang" w:hAnsiTheme="majorHAnsi" w:cs="Times New Roman"/>
          <w:sz w:val="23"/>
          <w:szCs w:val="23"/>
          <w:lang w:eastAsia="en-US"/>
        </w:rPr>
        <w:t>responsable.</w:t>
      </w:r>
    </w:p>
    <w:p w14:paraId="075D89F0" w14:textId="02BF4473" w:rsidR="006F0A26" w:rsidRPr="006F0A26" w:rsidRDefault="006F0A26" w:rsidP="006F0A26">
      <w:pPr>
        <w:spacing w:after="0"/>
        <w:jc w:val="right"/>
        <w:rPr>
          <w:rFonts w:asciiTheme="majorHAnsi" w:eastAsia="Batang" w:hAnsiTheme="majorHAnsi" w:cs="Times New Roman"/>
          <w:i/>
          <w:color w:val="FF0000"/>
          <w:sz w:val="16"/>
          <w:szCs w:val="16"/>
          <w:lang w:eastAsia="en-US"/>
        </w:rPr>
      </w:pPr>
      <w:r w:rsidRPr="006F0A26">
        <w:rPr>
          <w:rFonts w:asciiTheme="majorHAnsi" w:eastAsia="Batang" w:hAnsiTheme="majorHAnsi" w:cs="Times New Roman"/>
          <w:i/>
          <w:color w:val="FF0000"/>
          <w:sz w:val="16"/>
          <w:szCs w:val="16"/>
          <w:lang w:eastAsia="en-US"/>
        </w:rPr>
        <w:t>(suite page 2)</w:t>
      </w:r>
    </w:p>
    <w:p w14:paraId="47CCCE62" w14:textId="77777777" w:rsidR="006F0A26" w:rsidRDefault="006F0A26" w:rsidP="00E461DF">
      <w:pPr>
        <w:spacing w:after="0"/>
        <w:jc w:val="both"/>
        <w:rPr>
          <w:rFonts w:asciiTheme="majorHAnsi" w:eastAsia="Batang" w:hAnsiTheme="majorHAnsi" w:cs="Times New Roman"/>
          <w:sz w:val="23"/>
          <w:szCs w:val="23"/>
          <w:lang w:eastAsia="en-US"/>
        </w:rPr>
        <w:sectPr w:rsidR="006F0A26" w:rsidSect="00787AE9">
          <w:headerReference w:type="default" r:id="rId13"/>
          <w:footerReference w:type="default" r:id="rId14"/>
          <w:type w:val="continuous"/>
          <w:pgSz w:w="11906" w:h="16838"/>
          <w:pgMar w:top="567" w:right="737" w:bottom="360" w:left="737" w:header="360" w:footer="491" w:gutter="0"/>
          <w:cols w:num="2" w:sep="1" w:space="340"/>
          <w:docGrid w:linePitch="360"/>
        </w:sectPr>
      </w:pPr>
    </w:p>
    <w:p w14:paraId="5EC9B91C" w14:textId="04347F8D" w:rsidR="006F0A26" w:rsidRPr="006F0A26" w:rsidRDefault="006F0A26" w:rsidP="006F0A26">
      <w:pPr>
        <w:pBdr>
          <w:top w:val="single" w:sz="4" w:space="1" w:color="auto"/>
          <w:left w:val="single" w:sz="4" w:space="4" w:color="auto"/>
          <w:bottom w:val="single" w:sz="4" w:space="1" w:color="auto"/>
          <w:right w:val="single" w:sz="4" w:space="4" w:color="auto"/>
        </w:pBdr>
        <w:spacing w:after="0"/>
        <w:jc w:val="both"/>
        <w:rPr>
          <w:rFonts w:asciiTheme="majorHAnsi" w:eastAsia="Batang" w:hAnsiTheme="majorHAnsi" w:cs="Times New Roman"/>
          <w:b/>
          <w:i/>
          <w:color w:val="FF0000"/>
          <w:sz w:val="28"/>
          <w:szCs w:val="28"/>
          <w:lang w:eastAsia="en-US"/>
        </w:rPr>
      </w:pPr>
      <w:r w:rsidRPr="006F0A26">
        <w:rPr>
          <w:rFonts w:asciiTheme="majorHAnsi" w:eastAsia="Batang" w:hAnsiTheme="majorHAnsi" w:cs="Times New Roman"/>
          <w:b/>
          <w:i/>
          <w:color w:val="FF0000"/>
          <w:sz w:val="28"/>
          <w:szCs w:val="28"/>
          <w:lang w:eastAsia="en-US"/>
        </w:rPr>
        <w:lastRenderedPageBreak/>
        <w:t>L’ÉDITO (s</w:t>
      </w:r>
      <w:bookmarkStart w:id="0" w:name="_GoBack"/>
      <w:bookmarkEnd w:id="0"/>
      <w:r w:rsidRPr="006F0A26">
        <w:rPr>
          <w:rFonts w:asciiTheme="majorHAnsi" w:eastAsia="Batang" w:hAnsiTheme="majorHAnsi" w:cs="Times New Roman"/>
          <w:b/>
          <w:i/>
          <w:color w:val="FF0000"/>
          <w:sz w:val="28"/>
          <w:szCs w:val="28"/>
          <w:lang w:eastAsia="en-US"/>
        </w:rPr>
        <w:t>uite)</w:t>
      </w:r>
    </w:p>
    <w:p w14:paraId="5A7950B0" w14:textId="77777777" w:rsidR="006F0A26" w:rsidRPr="006F0A26" w:rsidRDefault="006F0A26" w:rsidP="006F0A26">
      <w:pPr>
        <w:pBdr>
          <w:top w:val="single" w:sz="4" w:space="1" w:color="auto"/>
          <w:left w:val="single" w:sz="4" w:space="4" w:color="auto"/>
          <w:bottom w:val="single" w:sz="4" w:space="1" w:color="auto"/>
          <w:right w:val="single" w:sz="4" w:space="4" w:color="auto"/>
        </w:pBdr>
        <w:spacing w:after="0"/>
        <w:jc w:val="both"/>
        <w:rPr>
          <w:rFonts w:asciiTheme="majorHAnsi" w:eastAsia="Batang" w:hAnsiTheme="majorHAnsi" w:cs="Times New Roman"/>
          <w:sz w:val="8"/>
          <w:szCs w:val="8"/>
          <w:lang w:eastAsia="en-US"/>
        </w:rPr>
      </w:pPr>
    </w:p>
    <w:p w14:paraId="47CAD577" w14:textId="7BCF4AE6" w:rsidR="00881980" w:rsidRPr="00C01B02" w:rsidRDefault="00881980" w:rsidP="006F0A26">
      <w:pPr>
        <w:pBdr>
          <w:top w:val="single" w:sz="4" w:space="1" w:color="auto"/>
          <w:left w:val="single" w:sz="4" w:space="4" w:color="auto"/>
          <w:bottom w:val="single" w:sz="4" w:space="1" w:color="auto"/>
          <w:right w:val="single" w:sz="4" w:space="4" w:color="auto"/>
        </w:pBdr>
        <w:spacing w:after="0"/>
        <w:jc w:val="both"/>
        <w:rPr>
          <w:rFonts w:asciiTheme="majorHAnsi" w:eastAsia="Batang" w:hAnsiTheme="majorHAnsi" w:cs="Times New Roman"/>
          <w:sz w:val="23"/>
          <w:szCs w:val="23"/>
          <w:lang w:eastAsia="en-US"/>
        </w:rPr>
      </w:pPr>
      <w:r w:rsidRPr="00C01B02">
        <w:rPr>
          <w:rFonts w:asciiTheme="majorHAnsi" w:eastAsia="Batang" w:hAnsiTheme="majorHAnsi" w:cs="Times New Roman"/>
          <w:sz w:val="23"/>
          <w:szCs w:val="23"/>
          <w:lang w:eastAsia="en-US"/>
        </w:rPr>
        <w:t>Pendant ce temps, ceux qui se veulent les maitres du monde continuent d’organiser la mondialisation he</w:t>
      </w:r>
      <w:r w:rsidRPr="00C01B02">
        <w:rPr>
          <w:rFonts w:asciiTheme="majorHAnsi" w:eastAsia="Batang" w:hAnsiTheme="majorHAnsi" w:cs="Times New Roman"/>
          <w:sz w:val="23"/>
          <w:szCs w:val="23"/>
          <w:lang w:eastAsia="en-US"/>
        </w:rPr>
        <w:t>u</w:t>
      </w:r>
      <w:r w:rsidRPr="00C01B02">
        <w:rPr>
          <w:rFonts w:asciiTheme="majorHAnsi" w:eastAsia="Batang" w:hAnsiTheme="majorHAnsi" w:cs="Times New Roman"/>
          <w:sz w:val="23"/>
          <w:szCs w:val="23"/>
          <w:lang w:eastAsia="en-US"/>
        </w:rPr>
        <w:t>reuse… pour eux.</w:t>
      </w:r>
    </w:p>
    <w:p w14:paraId="4B6C1E61" w14:textId="77777777" w:rsidR="00881980" w:rsidRPr="00C01B02" w:rsidRDefault="00881980" w:rsidP="006F0A26">
      <w:pPr>
        <w:pBdr>
          <w:top w:val="single" w:sz="4" w:space="1" w:color="auto"/>
          <w:left w:val="single" w:sz="4" w:space="4" w:color="auto"/>
          <w:bottom w:val="single" w:sz="4" w:space="1" w:color="auto"/>
          <w:right w:val="single" w:sz="4" w:space="4" w:color="auto"/>
        </w:pBdr>
        <w:spacing w:after="0"/>
        <w:jc w:val="both"/>
        <w:rPr>
          <w:rFonts w:asciiTheme="majorHAnsi" w:eastAsia="Batang" w:hAnsiTheme="majorHAnsi" w:cs="Times New Roman"/>
          <w:sz w:val="23"/>
          <w:szCs w:val="23"/>
          <w:lang w:eastAsia="en-US"/>
        </w:rPr>
      </w:pPr>
      <w:r w:rsidRPr="00C01B02">
        <w:rPr>
          <w:rFonts w:asciiTheme="majorHAnsi" w:eastAsia="Batang" w:hAnsiTheme="majorHAnsi" w:cs="Times New Roman"/>
          <w:sz w:val="23"/>
          <w:szCs w:val="23"/>
          <w:lang w:eastAsia="en-US"/>
        </w:rPr>
        <w:t>Ainsi Macron est allé à Aix-la-Chapelle signer, avec Angela Merkel, la chancelière de RFA, un traité franco-allemand qui remet en cause, sans faire de bruit et dans le silence médiatique le plus suspect, les fond</w:t>
      </w:r>
      <w:r w:rsidRPr="00C01B02">
        <w:rPr>
          <w:rFonts w:asciiTheme="majorHAnsi" w:eastAsia="Batang" w:hAnsiTheme="majorHAnsi" w:cs="Times New Roman"/>
          <w:sz w:val="23"/>
          <w:szCs w:val="23"/>
          <w:lang w:eastAsia="en-US"/>
        </w:rPr>
        <w:t>e</w:t>
      </w:r>
      <w:r w:rsidRPr="00C01B02">
        <w:rPr>
          <w:rFonts w:asciiTheme="majorHAnsi" w:eastAsia="Batang" w:hAnsiTheme="majorHAnsi" w:cs="Times New Roman"/>
          <w:sz w:val="23"/>
          <w:szCs w:val="23"/>
          <w:lang w:eastAsia="en-US"/>
        </w:rPr>
        <w:t>ments de la République française. On pourra toujours mettre le drapeau tricolore dans les classes, les sans-culotte de 89 (et de 92 !) ne le reconnaitront plus.</w:t>
      </w:r>
    </w:p>
    <w:p w14:paraId="0DD65B83" w14:textId="77777777" w:rsidR="00881980" w:rsidRPr="00C01B02" w:rsidRDefault="00881980" w:rsidP="006F0A26">
      <w:pPr>
        <w:pBdr>
          <w:top w:val="single" w:sz="4" w:space="1" w:color="auto"/>
          <w:left w:val="single" w:sz="4" w:space="4" w:color="auto"/>
          <w:bottom w:val="single" w:sz="4" w:space="1" w:color="auto"/>
          <w:right w:val="single" w:sz="4" w:space="4" w:color="auto"/>
        </w:pBdr>
        <w:spacing w:after="0"/>
        <w:jc w:val="both"/>
        <w:rPr>
          <w:rFonts w:asciiTheme="majorHAnsi" w:eastAsia="Batang" w:hAnsiTheme="majorHAnsi" w:cs="Times New Roman"/>
          <w:sz w:val="23"/>
          <w:szCs w:val="23"/>
          <w:lang w:eastAsia="en-US"/>
        </w:rPr>
      </w:pPr>
      <w:r w:rsidRPr="00C01B02">
        <w:rPr>
          <w:rFonts w:asciiTheme="majorHAnsi" w:eastAsia="Batang" w:hAnsiTheme="majorHAnsi" w:cs="Times New Roman"/>
          <w:sz w:val="23"/>
          <w:szCs w:val="23"/>
          <w:lang w:eastAsia="en-US"/>
        </w:rPr>
        <w:t>« Jupiter » a aussi donné sa bénédiction à la sign</w:t>
      </w:r>
      <w:r w:rsidRPr="00C01B02">
        <w:rPr>
          <w:rFonts w:asciiTheme="majorHAnsi" w:eastAsia="Batang" w:hAnsiTheme="majorHAnsi" w:cs="Times New Roman"/>
          <w:sz w:val="23"/>
          <w:szCs w:val="23"/>
          <w:lang w:eastAsia="en-US"/>
        </w:rPr>
        <w:t>a</w:t>
      </w:r>
      <w:r w:rsidRPr="00C01B02">
        <w:rPr>
          <w:rFonts w:asciiTheme="majorHAnsi" w:eastAsia="Batang" w:hAnsiTheme="majorHAnsi" w:cs="Times New Roman"/>
          <w:sz w:val="23"/>
          <w:szCs w:val="23"/>
          <w:lang w:eastAsia="en-US"/>
        </w:rPr>
        <w:t>ture de l’accord entre l’UE et Singapour. Après le TAFTA, le CETA, puis le JEFTA (accepté le 12 d</w:t>
      </w:r>
      <w:r w:rsidRPr="00C01B02">
        <w:rPr>
          <w:rFonts w:asciiTheme="majorHAnsi" w:eastAsia="Batang" w:hAnsiTheme="majorHAnsi" w:cs="Times New Roman"/>
          <w:sz w:val="23"/>
          <w:szCs w:val="23"/>
          <w:lang w:eastAsia="en-US"/>
        </w:rPr>
        <w:t>é</w:t>
      </w:r>
      <w:r w:rsidRPr="00C01B02">
        <w:rPr>
          <w:rFonts w:asciiTheme="majorHAnsi" w:eastAsia="Batang" w:hAnsiTheme="majorHAnsi" w:cs="Times New Roman"/>
          <w:sz w:val="23"/>
          <w:szCs w:val="23"/>
          <w:lang w:eastAsia="en-US"/>
        </w:rPr>
        <w:t>cembre 2018), c’est un nouvel accord de libre-échange qui vient d’être validé par la majorité lib</w:t>
      </w:r>
      <w:r w:rsidRPr="00C01B02">
        <w:rPr>
          <w:rFonts w:asciiTheme="majorHAnsi" w:eastAsia="Batang" w:hAnsiTheme="majorHAnsi" w:cs="Times New Roman"/>
          <w:sz w:val="23"/>
          <w:szCs w:val="23"/>
          <w:lang w:eastAsia="en-US"/>
        </w:rPr>
        <w:t>é</w:t>
      </w:r>
      <w:r w:rsidRPr="00C01B02">
        <w:rPr>
          <w:rFonts w:asciiTheme="majorHAnsi" w:eastAsia="Batang" w:hAnsiTheme="majorHAnsi" w:cs="Times New Roman"/>
          <w:sz w:val="23"/>
          <w:szCs w:val="23"/>
          <w:lang w:eastAsia="en-US"/>
        </w:rPr>
        <w:t xml:space="preserve">rale du parlement européen : plus de droit de douane, accès aux marchés publics, entre autres et ceci au détriment tant des emplois locaux que des normes environnementales. Singapour, le modèle futuriste… </w:t>
      </w:r>
    </w:p>
    <w:p w14:paraId="489D72AE" w14:textId="77777777" w:rsidR="00881980" w:rsidRPr="00C01B02" w:rsidRDefault="00881980" w:rsidP="006F0A26">
      <w:pPr>
        <w:pBdr>
          <w:top w:val="single" w:sz="4" w:space="1" w:color="auto"/>
          <w:left w:val="single" w:sz="4" w:space="4" w:color="auto"/>
          <w:bottom w:val="single" w:sz="4" w:space="1" w:color="auto"/>
          <w:right w:val="single" w:sz="4" w:space="4" w:color="auto"/>
        </w:pBdr>
        <w:spacing w:after="0"/>
        <w:jc w:val="both"/>
        <w:rPr>
          <w:rFonts w:asciiTheme="majorHAnsi" w:eastAsia="Batang" w:hAnsiTheme="majorHAnsi" w:cs="Times New Roman"/>
          <w:sz w:val="23"/>
          <w:szCs w:val="23"/>
          <w:lang w:eastAsia="en-US"/>
        </w:rPr>
      </w:pPr>
      <w:r w:rsidRPr="00C01B02">
        <w:rPr>
          <w:rFonts w:asciiTheme="majorHAnsi" w:eastAsia="Batang" w:hAnsiTheme="majorHAnsi" w:cs="Times New Roman"/>
          <w:sz w:val="23"/>
          <w:szCs w:val="23"/>
          <w:lang w:eastAsia="en-US"/>
        </w:rPr>
        <w:t>Personne ne sait ce dont sera fait notre avenir. Proche avec des gilets jaunes épuisés mais rési</w:t>
      </w:r>
      <w:r w:rsidRPr="00C01B02">
        <w:rPr>
          <w:rFonts w:asciiTheme="majorHAnsi" w:eastAsia="Batang" w:hAnsiTheme="majorHAnsi" w:cs="Times New Roman"/>
          <w:sz w:val="23"/>
          <w:szCs w:val="23"/>
          <w:lang w:eastAsia="en-US"/>
        </w:rPr>
        <w:t>s</w:t>
      </w:r>
      <w:r w:rsidRPr="00C01B02">
        <w:rPr>
          <w:rFonts w:asciiTheme="majorHAnsi" w:eastAsia="Batang" w:hAnsiTheme="majorHAnsi" w:cs="Times New Roman"/>
          <w:sz w:val="23"/>
          <w:szCs w:val="23"/>
          <w:lang w:eastAsia="en-US"/>
        </w:rPr>
        <w:t>tants mais dont on peut craindre que leur révolte ne voit pas la satisfaction de leur revendications ; et à moyen terme, quelle déflagration ces incon</w:t>
      </w:r>
      <w:r w:rsidRPr="00C01B02">
        <w:rPr>
          <w:rFonts w:asciiTheme="majorHAnsi" w:eastAsia="Batang" w:hAnsiTheme="majorHAnsi" w:cs="Times New Roman"/>
          <w:sz w:val="23"/>
          <w:szCs w:val="23"/>
          <w:lang w:eastAsia="en-US"/>
        </w:rPr>
        <w:t>s</w:t>
      </w:r>
      <w:r w:rsidRPr="00C01B02">
        <w:rPr>
          <w:rFonts w:asciiTheme="majorHAnsi" w:eastAsia="Batang" w:hAnsiTheme="majorHAnsi" w:cs="Times New Roman"/>
          <w:sz w:val="23"/>
          <w:szCs w:val="23"/>
          <w:lang w:eastAsia="en-US"/>
        </w:rPr>
        <w:t>cients qui nous gouvernent prennent-ils le risque de nous préparer ?</w:t>
      </w:r>
    </w:p>
    <w:p w14:paraId="5B455AF2" w14:textId="3B6EF53B" w:rsidR="00881980" w:rsidRPr="00881980" w:rsidRDefault="00881980" w:rsidP="006F0A26">
      <w:pPr>
        <w:pBdr>
          <w:top w:val="single" w:sz="4" w:space="1" w:color="auto"/>
          <w:left w:val="single" w:sz="4" w:space="4" w:color="auto"/>
          <w:bottom w:val="single" w:sz="4" w:space="1" w:color="auto"/>
          <w:right w:val="single" w:sz="4" w:space="4" w:color="auto"/>
        </w:pBdr>
        <w:spacing w:after="0"/>
        <w:jc w:val="both"/>
        <w:rPr>
          <w:rFonts w:asciiTheme="majorHAnsi" w:eastAsia="Batang" w:hAnsiTheme="majorHAnsi" w:cs="Times New Roman"/>
          <w:sz w:val="22"/>
          <w:szCs w:val="22"/>
          <w:lang w:eastAsia="en-US"/>
        </w:rPr>
      </w:pPr>
    </w:p>
    <w:p w14:paraId="3EE0A654" w14:textId="2AC2A769" w:rsidR="00ED61CE" w:rsidRPr="00E461DF" w:rsidRDefault="00E461DF" w:rsidP="006F0A26">
      <w:pPr>
        <w:pBdr>
          <w:top w:val="single" w:sz="4" w:space="1" w:color="auto"/>
          <w:left w:val="single" w:sz="4" w:space="4" w:color="auto"/>
          <w:bottom w:val="single" w:sz="4" w:space="1" w:color="auto"/>
          <w:right w:val="single" w:sz="4" w:space="4" w:color="auto"/>
        </w:pBdr>
        <w:spacing w:after="0"/>
        <w:jc w:val="right"/>
        <w:rPr>
          <w:rFonts w:ascii="Times New Roman" w:eastAsiaTheme="minorHAnsi" w:hAnsi="Times New Roman" w:cs="Times New Roman"/>
          <w:b/>
          <w:sz w:val="22"/>
          <w:szCs w:val="22"/>
          <w:lang w:eastAsia="zh-CN"/>
        </w:rPr>
      </w:pPr>
      <w:r w:rsidRPr="00E461DF">
        <w:rPr>
          <w:rFonts w:ascii="Times New Roman" w:eastAsiaTheme="minorHAnsi" w:hAnsi="Times New Roman" w:cs="Times New Roman"/>
          <w:b/>
          <w:sz w:val="22"/>
          <w:szCs w:val="22"/>
          <w:lang w:eastAsia="zh-CN"/>
        </w:rPr>
        <w:t>Marinette BACHE</w:t>
      </w:r>
    </w:p>
    <w:p w14:paraId="31736B7F" w14:textId="77777777" w:rsidR="00B21342" w:rsidRDefault="00B21342" w:rsidP="00D57ACB">
      <w:pPr>
        <w:spacing w:after="0"/>
        <w:jc w:val="both"/>
        <w:rPr>
          <w:rFonts w:ascii="Times New Roman" w:eastAsiaTheme="minorHAnsi" w:hAnsi="Times New Roman" w:cs="Times New Roman"/>
          <w:sz w:val="24"/>
          <w:szCs w:val="24"/>
          <w:lang w:eastAsia="zh-CN"/>
        </w:rPr>
      </w:pPr>
    </w:p>
    <w:p w14:paraId="3A4D618E" w14:textId="77777777" w:rsidR="006F0A26" w:rsidRDefault="006F0A26" w:rsidP="00D57ACB">
      <w:pPr>
        <w:spacing w:after="0"/>
        <w:jc w:val="both"/>
        <w:rPr>
          <w:rFonts w:ascii="Times New Roman" w:eastAsiaTheme="minorHAnsi" w:hAnsi="Times New Roman" w:cs="Times New Roman"/>
          <w:sz w:val="24"/>
          <w:szCs w:val="24"/>
          <w:lang w:eastAsia="zh-CN"/>
        </w:rPr>
        <w:sectPr w:rsidR="006F0A26" w:rsidSect="006F0A26">
          <w:type w:val="continuous"/>
          <w:pgSz w:w="11906" w:h="16838"/>
          <w:pgMar w:top="567" w:right="737" w:bottom="360" w:left="737" w:header="360" w:footer="491" w:gutter="0"/>
          <w:cols w:sep="1" w:space="340"/>
          <w:docGrid w:linePitch="360"/>
        </w:sectPr>
      </w:pPr>
    </w:p>
    <w:p w14:paraId="1D68577C" w14:textId="16A3F4DD" w:rsidR="00E461DF" w:rsidRPr="00E461DF" w:rsidRDefault="00E461DF" w:rsidP="00E461DF">
      <w:pPr>
        <w:shd w:val="clear" w:color="auto" w:fill="CCCCCC"/>
        <w:spacing w:after="0"/>
        <w:jc w:val="center"/>
        <w:rPr>
          <w:rFonts w:ascii="Arial" w:hAnsi="Arial" w:cs="Arial"/>
          <w:b/>
          <w:bCs/>
          <w:color w:val="CC0001"/>
          <w:sz w:val="44"/>
          <w:szCs w:val="44"/>
        </w:rPr>
      </w:pPr>
      <w:r w:rsidRPr="00E461DF">
        <w:rPr>
          <w:rFonts w:ascii="Arial" w:hAnsi="Arial" w:cs="Arial"/>
          <w:b/>
          <w:bCs/>
          <w:color w:val="CC0001"/>
          <w:sz w:val="44"/>
          <w:szCs w:val="44"/>
          <w:shd w:val="clear" w:color="auto" w:fill="CCCCCC"/>
        </w:rPr>
        <w:lastRenderedPageBreak/>
        <w:t>SOLIDARIT</w:t>
      </w:r>
      <w:r>
        <w:rPr>
          <w:rFonts w:ascii="Arial" w:hAnsi="Arial" w:cs="Arial"/>
          <w:b/>
          <w:bCs/>
          <w:color w:val="CC0001"/>
          <w:sz w:val="44"/>
          <w:szCs w:val="44"/>
          <w:shd w:val="clear" w:color="auto" w:fill="CCCCCC"/>
        </w:rPr>
        <w:t>É</w:t>
      </w:r>
      <w:r w:rsidRPr="00E461DF">
        <w:rPr>
          <w:rFonts w:ascii="Arial" w:hAnsi="Arial" w:cs="Arial"/>
          <w:b/>
          <w:bCs/>
          <w:color w:val="CC0001"/>
          <w:sz w:val="44"/>
          <w:szCs w:val="44"/>
          <w:shd w:val="clear" w:color="auto" w:fill="CCCCCC"/>
        </w:rPr>
        <w:t xml:space="preserve"> INTERNATIONALE</w:t>
      </w:r>
    </w:p>
    <w:p w14:paraId="611E184D" w14:textId="77777777" w:rsidR="00E461DF" w:rsidRPr="006F0A26" w:rsidRDefault="00E461DF">
      <w:pPr>
        <w:rPr>
          <w:rFonts w:ascii="Candara" w:eastAsia="Arial Unicode MS" w:hAnsi="Candara" w:cs="Tahoma"/>
          <w:kern w:val="3"/>
          <w:sz w:val="6"/>
          <w:szCs w:val="6"/>
        </w:rPr>
      </w:pPr>
    </w:p>
    <w:p w14:paraId="5A973057" w14:textId="1D6615E7" w:rsidR="00E461DF" w:rsidRPr="00EA4448" w:rsidRDefault="00EA4448" w:rsidP="006F0A26">
      <w:pPr>
        <w:spacing w:after="0"/>
        <w:jc w:val="center"/>
        <w:rPr>
          <w:rFonts w:ascii="Arial" w:eastAsia="Arial Unicode MS" w:hAnsi="Arial" w:cs="Arial"/>
          <w:b/>
          <w:kern w:val="3"/>
          <w:sz w:val="24"/>
          <w:szCs w:val="24"/>
        </w:rPr>
      </w:pPr>
      <w:r w:rsidRPr="00EA4448">
        <w:rPr>
          <w:rFonts w:ascii="Arial" w:eastAsia="Arial Unicode MS" w:hAnsi="Arial" w:cs="Arial"/>
          <w:b/>
          <w:kern w:val="3"/>
          <w:sz w:val="24"/>
          <w:szCs w:val="24"/>
        </w:rPr>
        <w:t>VENEZUELA : la démocratie ou le chaos ?</w:t>
      </w:r>
    </w:p>
    <w:p w14:paraId="7062FB02" w14:textId="5E72A1F9" w:rsidR="00EA4448" w:rsidRPr="00EA4448" w:rsidRDefault="006F0A26" w:rsidP="006F0A26">
      <w:pPr>
        <w:spacing w:after="0"/>
        <w:jc w:val="center"/>
        <w:rPr>
          <w:rFonts w:ascii="Times New Roman" w:eastAsia="Arial Unicode MS" w:hAnsi="Times New Roman" w:cs="Times New Roman"/>
          <w:i/>
          <w:kern w:val="3"/>
          <w:sz w:val="22"/>
          <w:szCs w:val="22"/>
        </w:rPr>
      </w:pPr>
      <w:r>
        <w:rPr>
          <w:rFonts w:ascii="Candara" w:eastAsia="Arial Unicode MS" w:hAnsi="Candara" w:cs="Tahoma"/>
          <w:noProof/>
          <w:kern w:val="3"/>
          <w:sz w:val="24"/>
          <w:szCs w:val="24"/>
        </w:rPr>
        <w:drawing>
          <wp:anchor distT="0" distB="0" distL="114300" distR="114300" simplePos="0" relativeHeight="251672064" behindDoc="1" locked="0" layoutInCell="1" allowOverlap="1" wp14:anchorId="10C42AFD" wp14:editId="6B87AD51">
            <wp:simplePos x="0" y="0"/>
            <wp:positionH relativeFrom="column">
              <wp:posOffset>-3175</wp:posOffset>
            </wp:positionH>
            <wp:positionV relativeFrom="paragraph">
              <wp:posOffset>215265</wp:posOffset>
            </wp:positionV>
            <wp:extent cx="1630680" cy="2303780"/>
            <wp:effectExtent l="0" t="0" r="7620" b="1270"/>
            <wp:wrapTight wrapText="bothSides">
              <wp:wrapPolygon edited="0">
                <wp:start x="0" y="0"/>
                <wp:lineTo x="0" y="21433"/>
                <wp:lineTo x="21449" y="21433"/>
                <wp:lineTo x="21449" y="0"/>
                <wp:lineTo x="0" y="0"/>
              </wp:wrapPolygon>
            </wp:wrapTight>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nezuela.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30680" cy="2303780"/>
                    </a:xfrm>
                    <a:prstGeom prst="rect">
                      <a:avLst/>
                    </a:prstGeom>
                  </pic:spPr>
                </pic:pic>
              </a:graphicData>
            </a:graphic>
            <wp14:sizeRelH relativeFrom="margin">
              <wp14:pctWidth>0</wp14:pctWidth>
            </wp14:sizeRelH>
            <wp14:sizeRelV relativeFrom="margin">
              <wp14:pctHeight>0</wp14:pctHeight>
            </wp14:sizeRelV>
          </wp:anchor>
        </w:drawing>
      </w:r>
      <w:r w:rsidR="00EA4448" w:rsidRPr="00EA4448">
        <w:rPr>
          <w:rFonts w:ascii="Times New Roman" w:eastAsia="Arial Unicode MS" w:hAnsi="Times New Roman" w:cs="Times New Roman"/>
          <w:i/>
          <w:kern w:val="3"/>
          <w:sz w:val="22"/>
          <w:szCs w:val="22"/>
        </w:rPr>
        <w:t>Par Yves MESCOFF</w:t>
      </w:r>
    </w:p>
    <w:p w14:paraId="5D8F493A" w14:textId="1B6A7762" w:rsidR="00E461DF" w:rsidRPr="00F13410" w:rsidRDefault="00EA4448" w:rsidP="00BA1FE0">
      <w:pPr>
        <w:jc w:val="both"/>
        <w:rPr>
          <w:rFonts w:ascii="Candara" w:eastAsia="Arial Unicode MS" w:hAnsi="Candara" w:cs="Tahoma"/>
          <w:kern w:val="3"/>
          <w:sz w:val="24"/>
          <w:szCs w:val="24"/>
        </w:rPr>
      </w:pPr>
      <w:r w:rsidRPr="00F13410">
        <w:rPr>
          <w:rFonts w:ascii="Candara" w:eastAsia="Arial Unicode MS" w:hAnsi="Candara" w:cs="Tahoma"/>
          <w:kern w:val="3"/>
          <w:sz w:val="24"/>
          <w:szCs w:val="24"/>
        </w:rPr>
        <w:t>Depuis quelques semaines les feux sont à nouveau tournés vers le Venezu</w:t>
      </w:r>
      <w:r w:rsidRPr="00F13410">
        <w:rPr>
          <w:rFonts w:ascii="Candara" w:eastAsia="Arial Unicode MS" w:hAnsi="Candara" w:cs="Tahoma"/>
          <w:kern w:val="3"/>
          <w:sz w:val="24"/>
          <w:szCs w:val="24"/>
        </w:rPr>
        <w:t>e</w:t>
      </w:r>
      <w:r w:rsidRPr="00F13410">
        <w:rPr>
          <w:rFonts w:ascii="Candara" w:eastAsia="Arial Unicode MS" w:hAnsi="Candara" w:cs="Tahoma"/>
          <w:kern w:val="3"/>
          <w:sz w:val="24"/>
          <w:szCs w:val="24"/>
        </w:rPr>
        <w:t>la. Avec l’appui des Etats-Unis, le parlement vénézuélien dirigé par l’opposition est parvenu à désigner un président autoprocl</w:t>
      </w:r>
      <w:r w:rsidRPr="00F13410">
        <w:rPr>
          <w:rFonts w:ascii="Candara" w:eastAsia="Arial Unicode MS" w:hAnsi="Candara" w:cs="Tahoma"/>
          <w:kern w:val="3"/>
          <w:sz w:val="24"/>
          <w:szCs w:val="24"/>
        </w:rPr>
        <w:t>a</w:t>
      </w:r>
      <w:r w:rsidR="00343E48">
        <w:rPr>
          <w:rFonts w:ascii="Candara" w:eastAsia="Arial Unicode MS" w:hAnsi="Candara" w:cs="Tahoma"/>
          <w:kern w:val="3"/>
          <w:sz w:val="24"/>
          <w:szCs w:val="24"/>
        </w:rPr>
        <w:t>mé : Gauid</w:t>
      </w:r>
      <w:r w:rsidRPr="00F13410">
        <w:rPr>
          <w:rFonts w:ascii="Candara" w:eastAsia="Arial Unicode MS" w:hAnsi="Candara" w:cs="Tahoma"/>
          <w:kern w:val="3"/>
          <w:sz w:val="24"/>
          <w:szCs w:val="24"/>
        </w:rPr>
        <w:t>o, ceci au mépris de la constitution. En effet la désignation par le Parlement d’un président par intérim est bien  prévue par la constitution mais uniqu</w:t>
      </w:r>
      <w:r w:rsidRPr="00F13410">
        <w:rPr>
          <w:rFonts w:ascii="Candara" w:eastAsia="Arial Unicode MS" w:hAnsi="Candara" w:cs="Tahoma"/>
          <w:kern w:val="3"/>
          <w:sz w:val="24"/>
          <w:szCs w:val="24"/>
        </w:rPr>
        <w:t>e</w:t>
      </w:r>
      <w:r w:rsidRPr="00F13410">
        <w:rPr>
          <w:rFonts w:ascii="Candara" w:eastAsia="Arial Unicode MS" w:hAnsi="Candara" w:cs="Tahoma"/>
          <w:kern w:val="3"/>
          <w:sz w:val="24"/>
          <w:szCs w:val="24"/>
        </w:rPr>
        <w:t>ment dans le cas de la mort ou de l’empêchement du président en exercice</w:t>
      </w:r>
      <w:r w:rsidR="007433C7" w:rsidRPr="00F13410">
        <w:rPr>
          <w:rFonts w:ascii="Candara" w:eastAsia="Arial Unicode MS" w:hAnsi="Candara" w:cs="Tahoma"/>
          <w:kern w:val="3"/>
          <w:sz w:val="24"/>
          <w:szCs w:val="24"/>
        </w:rPr>
        <w:t>. Or, tel n’est pas le cas : Maduro est bien vivant et en pleine po</w:t>
      </w:r>
      <w:r w:rsidR="007433C7" w:rsidRPr="00F13410">
        <w:rPr>
          <w:rFonts w:ascii="Candara" w:eastAsia="Arial Unicode MS" w:hAnsi="Candara" w:cs="Tahoma"/>
          <w:kern w:val="3"/>
          <w:sz w:val="24"/>
          <w:szCs w:val="24"/>
        </w:rPr>
        <w:t>s</w:t>
      </w:r>
      <w:r w:rsidR="007433C7" w:rsidRPr="00F13410">
        <w:rPr>
          <w:rFonts w:ascii="Candara" w:eastAsia="Arial Unicode MS" w:hAnsi="Candara" w:cs="Tahoma"/>
          <w:kern w:val="3"/>
          <w:sz w:val="24"/>
          <w:szCs w:val="24"/>
        </w:rPr>
        <w:t>session de ses facultés physiques et mentales.</w:t>
      </w:r>
    </w:p>
    <w:p w14:paraId="5C0C167C" w14:textId="6156EB7B" w:rsidR="00E461DF" w:rsidRPr="00F13410" w:rsidRDefault="007433C7" w:rsidP="00BA1FE0">
      <w:pPr>
        <w:jc w:val="both"/>
        <w:rPr>
          <w:rFonts w:ascii="Candara" w:eastAsia="Arial Unicode MS" w:hAnsi="Candara" w:cs="Tahoma"/>
          <w:kern w:val="3"/>
          <w:sz w:val="24"/>
          <w:szCs w:val="24"/>
        </w:rPr>
      </w:pPr>
      <w:r w:rsidRPr="00F13410">
        <w:rPr>
          <w:rFonts w:ascii="Candara" w:eastAsia="Arial Unicode MS" w:hAnsi="Candara" w:cs="Tahoma"/>
          <w:kern w:val="3"/>
          <w:sz w:val="24"/>
          <w:szCs w:val="24"/>
        </w:rPr>
        <w:t>Pou</w:t>
      </w:r>
      <w:r w:rsidR="00343E48">
        <w:rPr>
          <w:rFonts w:ascii="Candara" w:eastAsia="Arial Unicode MS" w:hAnsi="Candara" w:cs="Tahoma"/>
          <w:kern w:val="3"/>
          <w:sz w:val="24"/>
          <w:szCs w:val="24"/>
        </w:rPr>
        <w:t>r justifier leur soutien à Guaido, certains états, à la remo</w:t>
      </w:r>
      <w:r w:rsidRPr="00F13410">
        <w:rPr>
          <w:rFonts w:ascii="Candara" w:eastAsia="Arial Unicode MS" w:hAnsi="Candara" w:cs="Tahoma"/>
          <w:kern w:val="3"/>
          <w:sz w:val="24"/>
          <w:szCs w:val="24"/>
        </w:rPr>
        <w:t>rque des Etats-Unis  pointent la dernière élection présidentielle qui n’aurait pas été dém</w:t>
      </w:r>
      <w:r w:rsidRPr="00F13410">
        <w:rPr>
          <w:rFonts w:ascii="Candara" w:eastAsia="Arial Unicode MS" w:hAnsi="Candara" w:cs="Tahoma"/>
          <w:kern w:val="3"/>
          <w:sz w:val="24"/>
          <w:szCs w:val="24"/>
        </w:rPr>
        <w:t>o</w:t>
      </w:r>
      <w:r w:rsidRPr="00F13410">
        <w:rPr>
          <w:rFonts w:ascii="Candara" w:eastAsia="Arial Unicode MS" w:hAnsi="Candara" w:cs="Tahoma"/>
          <w:kern w:val="3"/>
          <w:sz w:val="24"/>
          <w:szCs w:val="24"/>
        </w:rPr>
        <w:t>cratique. Sauf que les observateurs indépendants n’ont relevé aucune tr</w:t>
      </w:r>
      <w:r w:rsidRPr="00F13410">
        <w:rPr>
          <w:rFonts w:ascii="Candara" w:eastAsia="Arial Unicode MS" w:hAnsi="Candara" w:cs="Tahoma"/>
          <w:kern w:val="3"/>
          <w:sz w:val="24"/>
          <w:szCs w:val="24"/>
        </w:rPr>
        <w:t>i</w:t>
      </w:r>
      <w:r w:rsidRPr="00F13410">
        <w:rPr>
          <w:rFonts w:ascii="Candara" w:eastAsia="Arial Unicode MS" w:hAnsi="Candara" w:cs="Tahoma"/>
          <w:kern w:val="3"/>
          <w:sz w:val="24"/>
          <w:szCs w:val="24"/>
        </w:rPr>
        <w:t>cherie. Certes une partie de l’opposition a boycotté l’élection mais Maduro n’était pas seul en course et ses adversaires ont pu s’exprimer librement, y compr</w:t>
      </w:r>
      <w:r w:rsidR="00D85830" w:rsidRPr="00F13410">
        <w:rPr>
          <w:rFonts w:ascii="Candara" w:eastAsia="Arial Unicode MS" w:hAnsi="Candara" w:cs="Tahoma"/>
          <w:kern w:val="3"/>
          <w:sz w:val="24"/>
          <w:szCs w:val="24"/>
        </w:rPr>
        <w:t>is pour dire qu’ils ne reconnaîtraient pas Maduro même si celui-ci remportait l’élection. Derrière ces arguties juridiques, la vérité, c’est que Maduro, comme son prédécesseur Hugo Chavez</w:t>
      </w:r>
      <w:r w:rsidR="00863ED6" w:rsidRPr="00F13410">
        <w:rPr>
          <w:rFonts w:ascii="Candara" w:eastAsia="Arial Unicode MS" w:hAnsi="Candara" w:cs="Tahoma"/>
          <w:kern w:val="3"/>
          <w:sz w:val="24"/>
          <w:szCs w:val="24"/>
        </w:rPr>
        <w:t>,</w:t>
      </w:r>
      <w:r w:rsidR="00D85830" w:rsidRPr="00F13410">
        <w:rPr>
          <w:rFonts w:ascii="Candara" w:eastAsia="Arial Unicode MS" w:hAnsi="Candara" w:cs="Tahoma"/>
          <w:kern w:val="3"/>
          <w:sz w:val="24"/>
          <w:szCs w:val="24"/>
        </w:rPr>
        <w:t xml:space="preserve"> est so</w:t>
      </w:r>
      <w:r w:rsidR="00D85830" w:rsidRPr="00F13410">
        <w:rPr>
          <w:rFonts w:ascii="Candara" w:eastAsia="Arial Unicode MS" w:hAnsi="Candara" w:cs="Tahoma"/>
          <w:kern w:val="3"/>
          <w:sz w:val="24"/>
          <w:szCs w:val="24"/>
        </w:rPr>
        <w:t>u</w:t>
      </w:r>
      <w:r w:rsidR="00D85830" w:rsidRPr="00F13410">
        <w:rPr>
          <w:rFonts w:ascii="Candara" w:eastAsia="Arial Unicode MS" w:hAnsi="Candara" w:cs="Tahoma"/>
          <w:kern w:val="3"/>
          <w:sz w:val="24"/>
          <w:szCs w:val="24"/>
        </w:rPr>
        <w:t xml:space="preserve">cieux de l’indépendance </w:t>
      </w:r>
      <w:r w:rsidR="007F1896" w:rsidRPr="00F13410">
        <w:rPr>
          <w:rFonts w:ascii="Candara" w:eastAsia="Arial Unicode MS" w:hAnsi="Candara" w:cs="Tahoma"/>
          <w:kern w:val="3"/>
          <w:sz w:val="24"/>
          <w:szCs w:val="24"/>
        </w:rPr>
        <w:t xml:space="preserve">de son pays </w:t>
      </w:r>
      <w:r w:rsidR="00D85830" w:rsidRPr="00F13410">
        <w:rPr>
          <w:rFonts w:ascii="Candara" w:eastAsia="Arial Unicode MS" w:hAnsi="Candara" w:cs="Tahoma"/>
          <w:kern w:val="3"/>
          <w:sz w:val="24"/>
          <w:szCs w:val="24"/>
        </w:rPr>
        <w:t>et ne veut pas qu’il tombe aux mains des dirigeants des industries pétrolières</w:t>
      </w:r>
      <w:r w:rsidR="007F1896" w:rsidRPr="00F13410">
        <w:rPr>
          <w:rFonts w:ascii="Candara" w:eastAsia="Arial Unicode MS" w:hAnsi="Candara" w:cs="Tahoma"/>
          <w:kern w:val="3"/>
          <w:sz w:val="24"/>
          <w:szCs w:val="24"/>
        </w:rPr>
        <w:t>, avec l’appui des U</w:t>
      </w:r>
      <w:r w:rsidR="00863ED6" w:rsidRPr="00F13410">
        <w:rPr>
          <w:rFonts w:ascii="Candara" w:eastAsia="Arial Unicode MS" w:hAnsi="Candara" w:cs="Tahoma"/>
          <w:kern w:val="3"/>
          <w:sz w:val="24"/>
          <w:szCs w:val="24"/>
        </w:rPr>
        <w:t>S</w:t>
      </w:r>
      <w:r w:rsidR="007F1896" w:rsidRPr="00F13410">
        <w:rPr>
          <w:rFonts w:ascii="Candara" w:eastAsia="Arial Unicode MS" w:hAnsi="Candara" w:cs="Tahoma"/>
          <w:kern w:val="3"/>
          <w:sz w:val="24"/>
          <w:szCs w:val="24"/>
        </w:rPr>
        <w:t>A.</w:t>
      </w:r>
      <w:r w:rsidR="00863ED6" w:rsidRPr="00F13410">
        <w:rPr>
          <w:rFonts w:ascii="Candara" w:eastAsia="Arial Unicode MS" w:hAnsi="Candara" w:cs="Tahoma"/>
          <w:kern w:val="3"/>
          <w:sz w:val="24"/>
          <w:szCs w:val="24"/>
        </w:rPr>
        <w:t xml:space="preserve"> Il faut rappeler qu’à son arrivée au pouvoir, l’une des premières m</w:t>
      </w:r>
      <w:r w:rsidR="00863ED6" w:rsidRPr="00F13410">
        <w:rPr>
          <w:rFonts w:ascii="Candara" w:eastAsia="Arial Unicode MS" w:hAnsi="Candara" w:cs="Tahoma"/>
          <w:kern w:val="3"/>
          <w:sz w:val="24"/>
          <w:szCs w:val="24"/>
        </w:rPr>
        <w:t>e</w:t>
      </w:r>
      <w:r w:rsidR="00863ED6" w:rsidRPr="00F13410">
        <w:rPr>
          <w:rFonts w:ascii="Candara" w:eastAsia="Arial Unicode MS" w:hAnsi="Candara" w:cs="Tahoma"/>
          <w:kern w:val="3"/>
          <w:sz w:val="24"/>
          <w:szCs w:val="24"/>
        </w:rPr>
        <w:t>sures de C</w:t>
      </w:r>
      <w:r w:rsidR="006057F6" w:rsidRPr="00F13410">
        <w:rPr>
          <w:rFonts w:ascii="Candara" w:eastAsia="Arial Unicode MS" w:hAnsi="Candara" w:cs="Tahoma"/>
          <w:kern w:val="3"/>
          <w:sz w:val="24"/>
          <w:szCs w:val="24"/>
        </w:rPr>
        <w:t>havez, cà été la mise au pas des compagnies pétrolières. Celles-ci ne l’ont toujours pas digéré, d’autant que le Vénézuéla possède la plus grande réserve pétrolière du monde.</w:t>
      </w:r>
    </w:p>
    <w:p w14:paraId="56C77AD2" w14:textId="06E0EAFF" w:rsidR="00E461DF" w:rsidRPr="00F13410" w:rsidRDefault="006057F6" w:rsidP="00BA1FE0">
      <w:pPr>
        <w:jc w:val="both"/>
        <w:rPr>
          <w:rFonts w:ascii="Candara" w:eastAsia="Arial Unicode MS" w:hAnsi="Candara" w:cs="Tahoma"/>
          <w:kern w:val="3"/>
          <w:sz w:val="24"/>
          <w:szCs w:val="24"/>
        </w:rPr>
      </w:pPr>
      <w:r w:rsidRPr="00F13410">
        <w:rPr>
          <w:rFonts w:ascii="Candara" w:eastAsia="Arial Unicode MS" w:hAnsi="Candara" w:cs="Tahoma"/>
          <w:kern w:val="3"/>
          <w:sz w:val="24"/>
          <w:szCs w:val="24"/>
        </w:rPr>
        <w:t>Pourtant, le Vénézuéla traverse une grave crise économique, encore accentuée par le blocus US. Des produits de première nécessité manquent, la corruption y est généralisée. Maduro n’est pas Chavez, il a commis des erreurs.</w:t>
      </w:r>
    </w:p>
    <w:p w14:paraId="7DA3EEA8" w14:textId="68B8A5E8" w:rsidR="006057F6" w:rsidRPr="00F13410" w:rsidRDefault="006057F6" w:rsidP="00BA1FE0">
      <w:pPr>
        <w:jc w:val="both"/>
        <w:rPr>
          <w:rFonts w:ascii="Candara" w:eastAsia="Arial Unicode MS" w:hAnsi="Candara" w:cs="Tahoma"/>
          <w:kern w:val="3"/>
          <w:sz w:val="24"/>
          <w:szCs w:val="24"/>
        </w:rPr>
      </w:pPr>
      <w:r w:rsidRPr="00F13410">
        <w:rPr>
          <w:rFonts w:ascii="Candara" w:eastAsia="Arial Unicode MS" w:hAnsi="Candara" w:cs="Tahoma"/>
          <w:kern w:val="3"/>
          <w:sz w:val="24"/>
          <w:szCs w:val="24"/>
        </w:rPr>
        <w:t>Mais le véritable pouvoir c’est l’armée qui soutient Maduro</w:t>
      </w:r>
      <w:r w:rsidR="001F7FFD" w:rsidRPr="00F13410">
        <w:rPr>
          <w:rFonts w:ascii="Candara" w:eastAsia="Arial Unicode MS" w:hAnsi="Candara" w:cs="Tahoma"/>
          <w:kern w:val="3"/>
          <w:sz w:val="24"/>
          <w:szCs w:val="24"/>
        </w:rPr>
        <w:t>. C’est d’ailleurs pou</w:t>
      </w:r>
      <w:r w:rsidR="00343E48">
        <w:rPr>
          <w:rFonts w:ascii="Candara" w:eastAsia="Arial Unicode MS" w:hAnsi="Candara" w:cs="Tahoma"/>
          <w:kern w:val="3"/>
          <w:sz w:val="24"/>
          <w:szCs w:val="24"/>
        </w:rPr>
        <w:t>r cela que l’initiative de Guaid</w:t>
      </w:r>
      <w:r w:rsidR="001F7FFD" w:rsidRPr="00F13410">
        <w:rPr>
          <w:rFonts w:ascii="Candara" w:eastAsia="Arial Unicode MS" w:hAnsi="Candara" w:cs="Tahoma"/>
          <w:kern w:val="3"/>
          <w:sz w:val="24"/>
          <w:szCs w:val="24"/>
        </w:rPr>
        <w:t>o apparaît vaine. Certes</w:t>
      </w:r>
      <w:r w:rsidR="00F13410">
        <w:rPr>
          <w:rFonts w:ascii="Candara" w:eastAsia="Arial Unicode MS" w:hAnsi="Candara" w:cs="Tahoma"/>
          <w:kern w:val="3"/>
          <w:sz w:val="24"/>
          <w:szCs w:val="24"/>
        </w:rPr>
        <w:t>,</w:t>
      </w:r>
      <w:r w:rsidR="001F7FFD" w:rsidRPr="00F13410">
        <w:rPr>
          <w:rFonts w:ascii="Candara" w:eastAsia="Arial Unicode MS" w:hAnsi="Candara" w:cs="Tahoma"/>
          <w:kern w:val="3"/>
          <w:sz w:val="24"/>
          <w:szCs w:val="24"/>
        </w:rPr>
        <w:t xml:space="preserve"> on évoque une possible aide militaire des Etats-Unis mais gageons que ceux-ci y réfléchiront à deux fois avant d’envoyer des troupes dans ce pays de 29 millions d’habitants. D’autant que si 50 états ont officiellem</w:t>
      </w:r>
      <w:r w:rsidR="00343E48">
        <w:rPr>
          <w:rFonts w:ascii="Candara" w:eastAsia="Arial Unicode MS" w:hAnsi="Candara" w:cs="Tahoma"/>
          <w:kern w:val="3"/>
          <w:sz w:val="24"/>
          <w:szCs w:val="24"/>
        </w:rPr>
        <w:t>ent apporté leur soutien à Guaid</w:t>
      </w:r>
      <w:r w:rsidR="001F7FFD" w:rsidRPr="00F13410">
        <w:rPr>
          <w:rFonts w:ascii="Candara" w:eastAsia="Arial Unicode MS" w:hAnsi="Candara" w:cs="Tahoma"/>
          <w:kern w:val="3"/>
          <w:sz w:val="24"/>
          <w:szCs w:val="24"/>
        </w:rPr>
        <w:t>o, la majorité des états de l’ONU penche pour Maduro.</w:t>
      </w:r>
      <w:r w:rsidR="00BA1FE0" w:rsidRPr="00F13410">
        <w:rPr>
          <w:rFonts w:ascii="Candara" w:eastAsia="Arial Unicode MS" w:hAnsi="Candara" w:cs="Tahoma"/>
          <w:kern w:val="3"/>
          <w:sz w:val="24"/>
          <w:szCs w:val="24"/>
        </w:rPr>
        <w:t xml:space="preserve"> Non pas pour des raisons idéologiques mais parce que Maduro est le président légitime et que le principe de non-ingérence dans les affaires d’un état souverain est une nécessité pour préserver la paix. On ne sera d’ailleurs pas étonné que Macron à la suite de l’ancien président Sa</w:t>
      </w:r>
      <w:r w:rsidR="00BA1FE0" w:rsidRPr="00F13410">
        <w:rPr>
          <w:rFonts w:ascii="Candara" w:eastAsia="Arial Unicode MS" w:hAnsi="Candara" w:cs="Tahoma"/>
          <w:kern w:val="3"/>
          <w:sz w:val="24"/>
          <w:szCs w:val="24"/>
        </w:rPr>
        <w:t>r</w:t>
      </w:r>
      <w:r w:rsidR="00BA1FE0" w:rsidRPr="00F13410">
        <w:rPr>
          <w:rFonts w:ascii="Candara" w:eastAsia="Arial Unicode MS" w:hAnsi="Candara" w:cs="Tahoma"/>
          <w:kern w:val="3"/>
          <w:sz w:val="24"/>
          <w:szCs w:val="24"/>
        </w:rPr>
        <w:t>kozy foule aux pieds ce principe, sans réfléchir à ses conséquences en d’autres coins de la planète.</w:t>
      </w:r>
    </w:p>
    <w:p w14:paraId="4209ABAB" w14:textId="77777777" w:rsidR="007C40CA" w:rsidRPr="00075907" w:rsidRDefault="007C40CA" w:rsidP="00282DE8">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14:paraId="20B929AA" w14:textId="050BA51F" w:rsidR="00B67226" w:rsidRDefault="00B67226" w:rsidP="007325DE">
      <w:pPr>
        <w:spacing w:after="0"/>
        <w:jc w:val="center"/>
        <w:rPr>
          <w:b/>
          <w:sz w:val="28"/>
          <w:szCs w:val="28"/>
        </w:rPr>
      </w:pPr>
      <w:r>
        <w:rPr>
          <w:b/>
          <w:sz w:val="28"/>
          <w:szCs w:val="28"/>
        </w:rPr>
        <w:t xml:space="preserve"> « </w:t>
      </w:r>
      <w:r w:rsidR="007325DE" w:rsidRPr="007325DE">
        <w:rPr>
          <w:rFonts w:ascii="Arial" w:hAnsi="Arial" w:cs="Arial"/>
          <w:b/>
          <w:sz w:val="24"/>
          <w:szCs w:val="24"/>
        </w:rPr>
        <w:t>OU R</w:t>
      </w:r>
      <w:r w:rsidR="007325DE">
        <w:rPr>
          <w:rFonts w:ascii="Arial" w:hAnsi="Arial" w:cs="Arial"/>
          <w:b/>
          <w:sz w:val="24"/>
          <w:szCs w:val="24"/>
        </w:rPr>
        <w:t>É</w:t>
      </w:r>
      <w:r w:rsidR="007325DE" w:rsidRPr="007325DE">
        <w:rPr>
          <w:rFonts w:ascii="Arial" w:hAnsi="Arial" w:cs="Arial"/>
          <w:b/>
          <w:sz w:val="24"/>
          <w:szCs w:val="24"/>
        </w:rPr>
        <w:t>DUIRE LE POIDS DE LA D</w:t>
      </w:r>
      <w:r w:rsidR="007325DE">
        <w:rPr>
          <w:rFonts w:ascii="Arial" w:hAnsi="Arial" w:cs="Arial"/>
          <w:b/>
          <w:sz w:val="24"/>
          <w:szCs w:val="24"/>
        </w:rPr>
        <w:t>É</w:t>
      </w:r>
      <w:r w:rsidR="007325DE" w:rsidRPr="007325DE">
        <w:rPr>
          <w:rFonts w:ascii="Arial" w:hAnsi="Arial" w:cs="Arial"/>
          <w:b/>
          <w:sz w:val="24"/>
          <w:szCs w:val="24"/>
        </w:rPr>
        <w:t>PENSE PUBLIQUE ?</w:t>
      </w:r>
      <w:r w:rsidR="007325DE" w:rsidRPr="00FA5BAE">
        <w:rPr>
          <w:b/>
          <w:sz w:val="28"/>
          <w:szCs w:val="28"/>
        </w:rPr>
        <w:t> </w:t>
      </w:r>
      <w:r w:rsidRPr="00FA5BAE">
        <w:rPr>
          <w:b/>
          <w:sz w:val="28"/>
          <w:szCs w:val="28"/>
        </w:rPr>
        <w:t>»</w:t>
      </w:r>
      <w:r>
        <w:rPr>
          <w:b/>
          <w:sz w:val="28"/>
          <w:szCs w:val="28"/>
        </w:rPr>
        <w:t xml:space="preserve"> </w:t>
      </w:r>
    </w:p>
    <w:p w14:paraId="3CE0BD52" w14:textId="77777777" w:rsidR="00B67226" w:rsidRPr="003D581E" w:rsidRDefault="00B67226" w:rsidP="007325DE">
      <w:pPr>
        <w:pStyle w:val="Sansinterligne"/>
        <w:jc w:val="center"/>
        <w:rPr>
          <w:rFonts w:ascii="Times New Roman" w:hAnsi="Times New Roman" w:cs="Times New Roman"/>
          <w:i/>
          <w:sz w:val="22"/>
          <w:szCs w:val="22"/>
        </w:rPr>
      </w:pPr>
      <w:r w:rsidRPr="003D581E">
        <w:rPr>
          <w:rFonts w:ascii="Times New Roman" w:hAnsi="Times New Roman" w:cs="Times New Roman"/>
          <w:i/>
          <w:sz w:val="22"/>
          <w:szCs w:val="22"/>
        </w:rPr>
        <w:t>Par Jean-Claude CHAILLEY</w:t>
      </w:r>
    </w:p>
    <w:p w14:paraId="0CCF72BA" w14:textId="77777777" w:rsidR="00B67226" w:rsidRPr="007325DE" w:rsidRDefault="00B67226" w:rsidP="007325DE">
      <w:pPr>
        <w:spacing w:after="0"/>
        <w:jc w:val="center"/>
        <w:rPr>
          <w:rFonts w:asciiTheme="majorHAnsi" w:hAnsiTheme="majorHAnsi"/>
          <w:sz w:val="16"/>
          <w:szCs w:val="16"/>
        </w:rPr>
      </w:pPr>
    </w:p>
    <w:p w14:paraId="7A803094" w14:textId="77777777" w:rsidR="00B67226" w:rsidRPr="007325DE" w:rsidRDefault="00B67226" w:rsidP="007325DE">
      <w:pPr>
        <w:pStyle w:val="Sansinterligne"/>
        <w:jc w:val="both"/>
        <w:rPr>
          <w:rFonts w:cs="Calibri"/>
          <w:sz w:val="22"/>
          <w:szCs w:val="22"/>
        </w:rPr>
      </w:pPr>
      <w:r w:rsidRPr="007325DE">
        <w:rPr>
          <w:rFonts w:cs="Calibri"/>
          <w:sz w:val="22"/>
          <w:szCs w:val="22"/>
        </w:rPr>
        <w:t xml:space="preserve">C’est le titre – éloquent - de la note de France Stratégie, organisme dépendant du Premier ministre. Elle fait suite au rapport CAP22 (voir cahier RéSo </w:t>
      </w:r>
      <w:hyperlink r:id="rId16" w:history="1">
        <w:r w:rsidRPr="007325DE">
          <w:rPr>
            <w:rStyle w:val="Lienhypertexte"/>
            <w:rFonts w:cs="Calibri"/>
            <w:sz w:val="22"/>
            <w:szCs w:val="22"/>
          </w:rPr>
          <w:t>http://www.resistancesociale.fr/IMG/pdf/Bulletin_RESO_septembre_2018.pdf</w:t>
        </w:r>
      </w:hyperlink>
      <w:r w:rsidRPr="007325DE">
        <w:rPr>
          <w:rFonts w:cs="Calibri"/>
          <w:sz w:val="22"/>
          <w:szCs w:val="22"/>
        </w:rPr>
        <w:t xml:space="preserve"> ) qui définissait le cadre des réformes permettant de faire 3 points de PIB d’économies sur les services publics et la pr</w:t>
      </w:r>
      <w:r w:rsidRPr="007325DE">
        <w:rPr>
          <w:rFonts w:cs="Calibri"/>
          <w:sz w:val="22"/>
          <w:szCs w:val="22"/>
        </w:rPr>
        <w:t>o</w:t>
      </w:r>
      <w:r w:rsidRPr="007325DE">
        <w:rPr>
          <w:rFonts w:cs="Calibri"/>
          <w:sz w:val="22"/>
          <w:szCs w:val="22"/>
        </w:rPr>
        <w:t>tection sociale, et de supprimer 120 000 postes d’ici 2022, puis encore d’autres après.</w:t>
      </w:r>
    </w:p>
    <w:p w14:paraId="22D48518" w14:textId="45166DA4" w:rsidR="00B67226" w:rsidRPr="007325DE" w:rsidRDefault="006F0A26" w:rsidP="007325DE">
      <w:pPr>
        <w:pStyle w:val="Sansinterligne"/>
        <w:jc w:val="both"/>
        <w:rPr>
          <w:sz w:val="22"/>
          <w:szCs w:val="22"/>
        </w:rPr>
      </w:pPr>
      <w:r>
        <w:rPr>
          <w:rFonts w:cs="Calibri"/>
          <w:noProof/>
          <w:sz w:val="22"/>
          <w:szCs w:val="22"/>
        </w:rPr>
        <w:drawing>
          <wp:anchor distT="0" distB="0" distL="114300" distR="114300" simplePos="0" relativeHeight="251671040" behindDoc="1" locked="0" layoutInCell="1" allowOverlap="1" wp14:anchorId="153F9CE6" wp14:editId="21A86711">
            <wp:simplePos x="0" y="0"/>
            <wp:positionH relativeFrom="column">
              <wp:posOffset>-3175</wp:posOffset>
            </wp:positionH>
            <wp:positionV relativeFrom="paragraph">
              <wp:posOffset>170815</wp:posOffset>
            </wp:positionV>
            <wp:extent cx="2659380" cy="2659380"/>
            <wp:effectExtent l="0" t="0" r="7620" b="7620"/>
            <wp:wrapTight wrapText="bothSides">
              <wp:wrapPolygon edited="0">
                <wp:start x="0" y="0"/>
                <wp:lineTo x="0" y="21507"/>
                <wp:lineTo x="21507" y="21507"/>
                <wp:lineTo x="21507" y="0"/>
                <wp:lineTo x="0" y="0"/>
              </wp:wrapPolygon>
            </wp:wrapTight>
            <wp:docPr id="1" name="Image 1" descr="C:\Users\BacheMar\Pictures\Photos militantes\Drapeaux-affiches-logos\Macron-destru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cheMar\Pictures\Photos militantes\Drapeaux-affiches-logos\Macron-destructio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59380" cy="2659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02AFC7" w14:textId="79F4F2E0" w:rsidR="00B67226" w:rsidRPr="007325DE" w:rsidRDefault="00B67226" w:rsidP="007325DE">
      <w:pPr>
        <w:pStyle w:val="Sansinterligne"/>
        <w:jc w:val="both"/>
        <w:rPr>
          <w:rFonts w:cs="Calibri"/>
          <w:sz w:val="22"/>
          <w:szCs w:val="22"/>
        </w:rPr>
      </w:pPr>
      <w:r w:rsidRPr="007325DE">
        <w:rPr>
          <w:rFonts w:cs="Calibri"/>
          <w:sz w:val="22"/>
          <w:szCs w:val="22"/>
        </w:rPr>
        <w:t>I La lettre aux français de Macron ouvre (et surtout ferme) le Grand Débat National. Macron persiste et signe !</w:t>
      </w:r>
    </w:p>
    <w:p w14:paraId="581E38C3" w14:textId="77777777" w:rsidR="00B67226" w:rsidRPr="007325DE" w:rsidRDefault="00B67226" w:rsidP="007325DE">
      <w:pPr>
        <w:pStyle w:val="Sansinterligne"/>
        <w:jc w:val="both"/>
        <w:rPr>
          <w:rFonts w:cs="Calibri"/>
          <w:sz w:val="22"/>
          <w:szCs w:val="22"/>
        </w:rPr>
      </w:pPr>
      <w:r w:rsidRPr="007325DE">
        <w:rPr>
          <w:rFonts w:cs="Calibri"/>
          <w:sz w:val="22"/>
          <w:szCs w:val="22"/>
        </w:rPr>
        <w:t xml:space="preserve">Si on lit attentivement la lettre le débat est déjà fermé à triple tour. </w:t>
      </w:r>
    </w:p>
    <w:p w14:paraId="1A747805" w14:textId="77777777" w:rsidR="00B67226" w:rsidRPr="007325DE" w:rsidRDefault="00B67226" w:rsidP="007325DE">
      <w:pPr>
        <w:pStyle w:val="Sansinterligne"/>
        <w:numPr>
          <w:ilvl w:val="0"/>
          <w:numId w:val="15"/>
        </w:numPr>
        <w:jc w:val="both"/>
        <w:rPr>
          <w:rFonts w:cs="Calibri"/>
          <w:sz w:val="22"/>
          <w:szCs w:val="22"/>
        </w:rPr>
      </w:pPr>
      <w:r w:rsidRPr="007325DE">
        <w:rPr>
          <w:rFonts w:cs="Calibri"/>
          <w:sz w:val="22"/>
          <w:szCs w:val="22"/>
        </w:rPr>
        <w:t xml:space="preserve">J’appliquerai mon programme : </w:t>
      </w:r>
      <w:r w:rsidRPr="007325DE">
        <w:rPr>
          <w:rFonts w:cs="Calibri"/>
          <w:i/>
          <w:sz w:val="22"/>
          <w:szCs w:val="22"/>
        </w:rPr>
        <w:t>« j’ai été élu sur un projet, sur de grandes orientations auxquelles je demeure fidèle</w:t>
      </w:r>
      <w:r w:rsidRPr="007325DE">
        <w:rPr>
          <w:rFonts w:cs="Calibri"/>
          <w:sz w:val="22"/>
          <w:szCs w:val="22"/>
        </w:rPr>
        <w:t> ».</w:t>
      </w:r>
    </w:p>
    <w:p w14:paraId="012D0FDE" w14:textId="77777777" w:rsidR="00B67226" w:rsidRPr="007325DE" w:rsidRDefault="00B67226" w:rsidP="007325DE">
      <w:pPr>
        <w:pStyle w:val="Sansinterligne"/>
        <w:numPr>
          <w:ilvl w:val="0"/>
          <w:numId w:val="15"/>
        </w:numPr>
        <w:jc w:val="both"/>
        <w:rPr>
          <w:rFonts w:eastAsia="Times New Roman" w:cs="Calibri"/>
          <w:bCs/>
          <w:color w:val="1D274A"/>
          <w:sz w:val="22"/>
          <w:szCs w:val="22"/>
        </w:rPr>
      </w:pPr>
      <w:r w:rsidRPr="007325DE">
        <w:rPr>
          <w:rFonts w:eastAsia="Times New Roman" w:cs="Calibri"/>
          <w:sz w:val="22"/>
          <w:szCs w:val="22"/>
        </w:rPr>
        <w:t xml:space="preserve">Je persiste et signe dans toutes mes réformes : </w:t>
      </w:r>
      <w:r w:rsidRPr="007325DE">
        <w:rPr>
          <w:rFonts w:eastAsia="Times New Roman" w:cs="Calibri"/>
          <w:i/>
          <w:sz w:val="22"/>
          <w:szCs w:val="22"/>
        </w:rPr>
        <w:t>« Je pense toujours qu’il faut rebâtir une école de la confiance, un système social rénové… ».</w:t>
      </w:r>
      <w:r w:rsidRPr="007325DE">
        <w:rPr>
          <w:rFonts w:eastAsia="Times New Roman" w:cs="Calibri"/>
          <w:sz w:val="22"/>
          <w:szCs w:val="22"/>
        </w:rPr>
        <w:t xml:space="preserve"> A</w:t>
      </w:r>
      <w:r w:rsidRPr="007325DE">
        <w:rPr>
          <w:rFonts w:eastAsia="Times New Roman" w:cs="Calibri"/>
          <w:sz w:val="22"/>
          <w:szCs w:val="22"/>
        </w:rPr>
        <w:t>u</w:t>
      </w:r>
      <w:r w:rsidRPr="007325DE">
        <w:rPr>
          <w:rFonts w:eastAsia="Times New Roman" w:cs="Calibri"/>
          <w:sz w:val="22"/>
          <w:szCs w:val="22"/>
        </w:rPr>
        <w:t>cune réforme passée (ordonnances travail, réforme ferroviaire…) n’est remise en cause. Aucune réforme en cours n’est même stoppée pendant le « Grand Débat » : enseign</w:t>
      </w:r>
      <w:r w:rsidRPr="007325DE">
        <w:rPr>
          <w:rFonts w:eastAsia="Times New Roman" w:cs="Calibri"/>
          <w:sz w:val="22"/>
          <w:szCs w:val="22"/>
        </w:rPr>
        <w:t>e</w:t>
      </w:r>
      <w:r w:rsidRPr="007325DE">
        <w:rPr>
          <w:rFonts w:eastAsia="Times New Roman" w:cs="Calibri"/>
          <w:sz w:val="22"/>
          <w:szCs w:val="22"/>
        </w:rPr>
        <w:t>ment, réforme de l’assurance chômage, réforme des retraites, r</w:t>
      </w:r>
      <w:r w:rsidRPr="007325DE">
        <w:rPr>
          <w:rFonts w:eastAsia="Times New Roman" w:cs="Calibri"/>
          <w:sz w:val="22"/>
          <w:szCs w:val="22"/>
        </w:rPr>
        <w:t>é</w:t>
      </w:r>
      <w:r w:rsidRPr="007325DE">
        <w:rPr>
          <w:rFonts w:eastAsia="Times New Roman" w:cs="Calibri"/>
          <w:sz w:val="22"/>
          <w:szCs w:val="22"/>
        </w:rPr>
        <w:t>forme du système de santé, loi anticasseurs, privatisations…</w:t>
      </w:r>
    </w:p>
    <w:p w14:paraId="38C66608" w14:textId="77777777" w:rsidR="00B67226" w:rsidRPr="007325DE" w:rsidRDefault="00B67226" w:rsidP="007325DE">
      <w:pPr>
        <w:pStyle w:val="Sansinterligne"/>
        <w:numPr>
          <w:ilvl w:val="0"/>
          <w:numId w:val="15"/>
        </w:numPr>
        <w:jc w:val="both"/>
        <w:rPr>
          <w:rFonts w:eastAsia="Times New Roman" w:cs="Calibri"/>
          <w:sz w:val="22"/>
          <w:szCs w:val="22"/>
        </w:rPr>
      </w:pPr>
      <w:r w:rsidRPr="007325DE">
        <w:rPr>
          <w:rFonts w:eastAsia="Times New Roman" w:cs="Calibri"/>
          <w:sz w:val="22"/>
          <w:szCs w:val="22"/>
        </w:rPr>
        <w:t xml:space="preserve">Mon « premier sujet porte sur </w:t>
      </w:r>
      <w:r w:rsidRPr="007325DE">
        <w:rPr>
          <w:rFonts w:eastAsia="Times New Roman" w:cs="Calibri"/>
          <w:sz w:val="22"/>
          <w:szCs w:val="22"/>
          <w:u w:val="single"/>
        </w:rPr>
        <w:t>nos</w:t>
      </w:r>
      <w:r w:rsidRPr="007325DE">
        <w:rPr>
          <w:rFonts w:eastAsia="Times New Roman" w:cs="Calibri"/>
          <w:sz w:val="22"/>
          <w:szCs w:val="22"/>
        </w:rPr>
        <w:t xml:space="preserve"> impôts, </w:t>
      </w:r>
      <w:r w:rsidRPr="007325DE">
        <w:rPr>
          <w:rFonts w:eastAsia="Times New Roman" w:cs="Calibri"/>
          <w:sz w:val="22"/>
          <w:szCs w:val="22"/>
          <w:u w:val="single"/>
        </w:rPr>
        <w:t>nos</w:t>
      </w:r>
      <w:r w:rsidRPr="007325DE">
        <w:rPr>
          <w:rFonts w:eastAsia="Times New Roman" w:cs="Calibri"/>
          <w:sz w:val="22"/>
          <w:szCs w:val="22"/>
        </w:rPr>
        <w:t xml:space="preserve"> dépenses et l’action publique ».</w:t>
      </w:r>
    </w:p>
    <w:p w14:paraId="2E450518" w14:textId="77777777" w:rsidR="00B67226" w:rsidRPr="007325DE" w:rsidRDefault="00B67226" w:rsidP="007325DE">
      <w:pPr>
        <w:pStyle w:val="Sansinterligne"/>
        <w:ind w:left="360"/>
        <w:jc w:val="both"/>
        <w:rPr>
          <w:rFonts w:eastAsia="Times New Roman" w:cs="Calibri"/>
          <w:sz w:val="22"/>
          <w:szCs w:val="22"/>
        </w:rPr>
      </w:pPr>
      <w:r w:rsidRPr="007325DE">
        <w:rPr>
          <w:rFonts w:eastAsia="Times New Roman" w:cs="Calibri"/>
          <w:i/>
          <w:sz w:val="22"/>
          <w:szCs w:val="22"/>
        </w:rPr>
        <w:t>« Nous ne pouvons, quoi qu’il en soit, poursuivre les baisses d’impôt sans baisser le niveau global de notre d</w:t>
      </w:r>
      <w:r w:rsidRPr="007325DE">
        <w:rPr>
          <w:rFonts w:eastAsia="Times New Roman" w:cs="Calibri"/>
          <w:i/>
          <w:sz w:val="22"/>
          <w:szCs w:val="22"/>
        </w:rPr>
        <w:t>é</w:t>
      </w:r>
      <w:r w:rsidRPr="007325DE">
        <w:rPr>
          <w:rFonts w:eastAsia="Times New Roman" w:cs="Calibri"/>
          <w:i/>
          <w:sz w:val="22"/>
          <w:szCs w:val="22"/>
        </w:rPr>
        <w:t>pense publique »</w:t>
      </w:r>
      <w:r w:rsidRPr="007325DE">
        <w:rPr>
          <w:rFonts w:eastAsia="Times New Roman" w:cs="Calibri"/>
          <w:sz w:val="22"/>
          <w:szCs w:val="22"/>
        </w:rPr>
        <w:t xml:space="preserve">. France Stratégie y répond : « où baisser les dépenses publiques ? ». </w:t>
      </w:r>
    </w:p>
    <w:p w14:paraId="28E133E6" w14:textId="77777777" w:rsidR="00B67226" w:rsidRPr="007325DE" w:rsidRDefault="00B67226" w:rsidP="007325DE">
      <w:pPr>
        <w:pStyle w:val="Sansinterligne"/>
        <w:numPr>
          <w:ilvl w:val="0"/>
          <w:numId w:val="19"/>
        </w:numPr>
        <w:jc w:val="both"/>
        <w:rPr>
          <w:rFonts w:eastAsia="Times New Roman" w:cs="Calibri"/>
          <w:sz w:val="22"/>
          <w:szCs w:val="22"/>
        </w:rPr>
      </w:pPr>
      <w:r w:rsidRPr="007325DE">
        <w:rPr>
          <w:rFonts w:eastAsia="Times New Roman" w:cs="Calibri"/>
          <w:sz w:val="22"/>
          <w:szCs w:val="22"/>
        </w:rPr>
        <w:t>Quant à la baisse de « nos » impôts, il s’agit de baisser encore plus les impôts et cotisations sociales des entreprises …et de les augmenter pour les ménages, à l’exception des 0,5 - 1% d’ultra riches protégés par le prélèvement forfaitaire unique de 30 % sur les revenus mobiliers (spéculation financière), CSG et CRDS inclus. Il y a en outre 1001 moyens de faire déclarer de très grosses fortunes comme « outil de tr</w:t>
      </w:r>
      <w:r w:rsidRPr="007325DE">
        <w:rPr>
          <w:rFonts w:eastAsia="Times New Roman" w:cs="Calibri"/>
          <w:sz w:val="22"/>
          <w:szCs w:val="22"/>
        </w:rPr>
        <w:t>a</w:t>
      </w:r>
      <w:r w:rsidRPr="007325DE">
        <w:rPr>
          <w:rFonts w:eastAsia="Times New Roman" w:cs="Calibri"/>
          <w:sz w:val="22"/>
          <w:szCs w:val="22"/>
        </w:rPr>
        <w:t xml:space="preserve">vail » et non possession personnelle. </w:t>
      </w:r>
    </w:p>
    <w:p w14:paraId="6290D1A6" w14:textId="77777777" w:rsidR="00B67226" w:rsidRPr="007325DE" w:rsidRDefault="00B67226" w:rsidP="007325DE">
      <w:pPr>
        <w:pStyle w:val="Sansinterligne"/>
        <w:numPr>
          <w:ilvl w:val="0"/>
          <w:numId w:val="15"/>
        </w:numPr>
        <w:jc w:val="both"/>
        <w:rPr>
          <w:rFonts w:cs="Calibri"/>
          <w:sz w:val="22"/>
          <w:szCs w:val="22"/>
        </w:rPr>
      </w:pPr>
      <w:r w:rsidRPr="007325DE">
        <w:rPr>
          <w:rFonts w:eastAsia="Times New Roman" w:cs="Calibri"/>
          <w:sz w:val="22"/>
          <w:szCs w:val="22"/>
        </w:rPr>
        <w:t xml:space="preserve">J’achèverai notre modèle social issu du Conseil National de la Résistance, et notamment j’éradiquerai la Sécurité Sociale : </w:t>
      </w:r>
      <w:r w:rsidRPr="007325DE">
        <w:rPr>
          <w:rFonts w:eastAsia="Times New Roman" w:cs="Calibri"/>
          <w:i/>
          <w:sz w:val="22"/>
          <w:szCs w:val="22"/>
        </w:rPr>
        <w:t xml:space="preserve">« Certains le jugent insuffisant </w:t>
      </w:r>
      <w:r w:rsidRPr="007325DE">
        <w:rPr>
          <w:rFonts w:eastAsia="Times New Roman" w:cs="Calibri"/>
          <w:sz w:val="22"/>
          <w:szCs w:val="22"/>
        </w:rPr>
        <w:t>(notre modèle social),</w:t>
      </w:r>
      <w:r w:rsidRPr="007325DE">
        <w:rPr>
          <w:rFonts w:eastAsia="Times New Roman" w:cs="Calibri"/>
          <w:i/>
          <w:sz w:val="22"/>
          <w:szCs w:val="22"/>
        </w:rPr>
        <w:t xml:space="preserve"> </w:t>
      </w:r>
      <w:r w:rsidRPr="007325DE">
        <w:rPr>
          <w:rFonts w:eastAsia="Times New Roman" w:cs="Calibri"/>
          <w:i/>
          <w:sz w:val="22"/>
          <w:szCs w:val="22"/>
          <w:u w:val="single"/>
        </w:rPr>
        <w:t>d’autres</w:t>
      </w:r>
      <w:r w:rsidRPr="007325DE">
        <w:rPr>
          <w:rFonts w:eastAsia="Times New Roman" w:cs="Calibri"/>
          <w:i/>
          <w:sz w:val="22"/>
          <w:szCs w:val="22"/>
        </w:rPr>
        <w:t xml:space="preserve"> trop cher en raison des cotisations qu’ils paient ». </w:t>
      </w:r>
      <w:r w:rsidRPr="007325DE">
        <w:rPr>
          <w:rFonts w:eastAsia="Times New Roman" w:cs="Calibri"/>
          <w:sz w:val="22"/>
          <w:szCs w:val="22"/>
        </w:rPr>
        <w:t>La référence aux cotisations vise la Sécurité Sociale qui n’existe plus dans le rapport de France Strat</w:t>
      </w:r>
      <w:r w:rsidRPr="007325DE">
        <w:rPr>
          <w:rFonts w:eastAsia="Times New Roman" w:cs="Calibri"/>
          <w:sz w:val="22"/>
          <w:szCs w:val="22"/>
        </w:rPr>
        <w:t>é</w:t>
      </w:r>
      <w:r w:rsidRPr="007325DE">
        <w:rPr>
          <w:rFonts w:eastAsia="Times New Roman" w:cs="Calibri"/>
          <w:sz w:val="22"/>
          <w:szCs w:val="22"/>
        </w:rPr>
        <w:t>gie.</w:t>
      </w:r>
    </w:p>
    <w:p w14:paraId="68C7B800" w14:textId="77777777" w:rsidR="00B67226" w:rsidRPr="007325DE" w:rsidRDefault="00B67226" w:rsidP="007325DE">
      <w:pPr>
        <w:pStyle w:val="Sansinterligne"/>
        <w:numPr>
          <w:ilvl w:val="0"/>
          <w:numId w:val="15"/>
        </w:numPr>
        <w:jc w:val="both"/>
        <w:rPr>
          <w:rFonts w:cs="Calibri"/>
          <w:sz w:val="22"/>
          <w:szCs w:val="22"/>
        </w:rPr>
      </w:pPr>
      <w:r w:rsidRPr="007325DE">
        <w:rPr>
          <w:rFonts w:eastAsia="Times New Roman" w:cs="Calibri"/>
          <w:sz w:val="22"/>
          <w:szCs w:val="22"/>
        </w:rPr>
        <w:t>Un grand absent du débat </w:t>
      </w:r>
      <w:r w:rsidRPr="007325DE">
        <w:rPr>
          <w:rFonts w:cs="Calibri"/>
          <w:sz w:val="22"/>
          <w:szCs w:val="22"/>
        </w:rPr>
        <w:t xml:space="preserve">: le MEDEF ! </w:t>
      </w:r>
    </w:p>
    <w:p w14:paraId="50EACB04" w14:textId="77777777" w:rsidR="00B67226" w:rsidRPr="007325DE" w:rsidRDefault="00B67226" w:rsidP="007325DE">
      <w:pPr>
        <w:pStyle w:val="Sansinterligne"/>
        <w:ind w:left="360"/>
        <w:jc w:val="both"/>
        <w:rPr>
          <w:rFonts w:cs="Calibri"/>
          <w:sz w:val="22"/>
          <w:szCs w:val="22"/>
        </w:rPr>
      </w:pPr>
      <w:r w:rsidRPr="007325DE">
        <w:rPr>
          <w:rFonts w:cs="Calibri"/>
          <w:sz w:val="22"/>
          <w:szCs w:val="22"/>
        </w:rPr>
        <w:t>Les 70 Md d’exonération et exemptions de cotisations sociales, les 200 Md d’aides aux entreprises ne font pas partie des « niches » ou de façon homéopathique.</w:t>
      </w:r>
    </w:p>
    <w:p w14:paraId="5A7B2B53" w14:textId="77777777" w:rsidR="00B67226" w:rsidRPr="007325DE" w:rsidRDefault="00B67226" w:rsidP="007325DE">
      <w:pPr>
        <w:pStyle w:val="Sansinterligne"/>
        <w:numPr>
          <w:ilvl w:val="0"/>
          <w:numId w:val="15"/>
        </w:numPr>
        <w:jc w:val="both"/>
        <w:rPr>
          <w:rFonts w:cs="Calibri"/>
          <w:sz w:val="22"/>
          <w:szCs w:val="22"/>
        </w:rPr>
      </w:pPr>
      <w:r w:rsidRPr="007325DE">
        <w:rPr>
          <w:rFonts w:eastAsia="Times New Roman" w:cs="Calibri"/>
          <w:sz w:val="22"/>
          <w:szCs w:val="22"/>
        </w:rPr>
        <w:t xml:space="preserve">Les réformes achevant le CNR, son  « nouveau contrat social »,  c’est son programme pour les européennes, parfaitement libéral sur le plan économique et social – et autoritaire sur le plan des libertés démocratiques -. </w:t>
      </w:r>
    </w:p>
    <w:p w14:paraId="4239E4F2" w14:textId="77777777" w:rsidR="00B67226" w:rsidRPr="007325DE" w:rsidRDefault="00B67226" w:rsidP="007325DE">
      <w:pPr>
        <w:pStyle w:val="Sansinterligne"/>
        <w:ind w:left="360"/>
        <w:jc w:val="both"/>
        <w:rPr>
          <w:rFonts w:eastAsia="Times New Roman" w:cs="Times New Roman"/>
          <w:i/>
          <w:sz w:val="22"/>
          <w:szCs w:val="22"/>
        </w:rPr>
      </w:pPr>
      <w:r w:rsidRPr="007325DE">
        <w:rPr>
          <w:rFonts w:eastAsia="Times New Roman" w:cs="Calibri"/>
          <w:sz w:val="22"/>
          <w:szCs w:val="22"/>
        </w:rPr>
        <w:t xml:space="preserve">C’est ce qu’E Macron appelle </w:t>
      </w:r>
      <w:r w:rsidRPr="007325DE">
        <w:rPr>
          <w:rFonts w:eastAsia="Times New Roman" w:cs="Calibri"/>
          <w:i/>
          <w:sz w:val="22"/>
          <w:szCs w:val="22"/>
        </w:rPr>
        <w:t>« </w:t>
      </w:r>
      <w:r w:rsidRPr="007325DE">
        <w:rPr>
          <w:rFonts w:eastAsia="Times New Roman" w:cs="Times New Roman"/>
          <w:i/>
          <w:sz w:val="22"/>
          <w:szCs w:val="22"/>
        </w:rPr>
        <w:t>un nouveau contrat pour la Nation… mais aussi les positions de la France au n</w:t>
      </w:r>
      <w:r w:rsidRPr="007325DE">
        <w:rPr>
          <w:rFonts w:eastAsia="Times New Roman" w:cs="Times New Roman"/>
          <w:i/>
          <w:sz w:val="22"/>
          <w:szCs w:val="22"/>
        </w:rPr>
        <w:t>i</w:t>
      </w:r>
      <w:r w:rsidRPr="007325DE">
        <w:rPr>
          <w:rFonts w:eastAsia="Times New Roman" w:cs="Times New Roman"/>
          <w:i/>
          <w:sz w:val="22"/>
          <w:szCs w:val="22"/>
        </w:rPr>
        <w:t xml:space="preserve">veau européen et international. ». </w:t>
      </w:r>
    </w:p>
    <w:p w14:paraId="4210F0EE" w14:textId="77777777" w:rsidR="00B67226" w:rsidRPr="007325DE" w:rsidRDefault="00B67226" w:rsidP="007325DE">
      <w:pPr>
        <w:pStyle w:val="Sansinterligne"/>
        <w:ind w:left="360"/>
        <w:jc w:val="both"/>
        <w:rPr>
          <w:rFonts w:eastAsia="Times New Roman" w:cs="Times New Roman"/>
          <w:i/>
          <w:sz w:val="22"/>
          <w:szCs w:val="22"/>
        </w:rPr>
      </w:pPr>
      <w:r w:rsidRPr="007325DE">
        <w:rPr>
          <w:rFonts w:eastAsia="Times New Roman" w:cs="Times New Roman"/>
          <w:sz w:val="22"/>
          <w:szCs w:val="22"/>
        </w:rPr>
        <w:t>En clair Macron tente de manipuler le « Grand Débat «  pour appliquer sa politique et lancer sa campagne des européennes.</w:t>
      </w:r>
    </w:p>
    <w:p w14:paraId="1EF7AC36" w14:textId="77777777" w:rsidR="00B67226" w:rsidRPr="007325DE" w:rsidRDefault="00B67226" w:rsidP="007325DE">
      <w:pPr>
        <w:pStyle w:val="Sansinterligne"/>
        <w:jc w:val="both"/>
        <w:rPr>
          <w:sz w:val="22"/>
          <w:szCs w:val="22"/>
        </w:rPr>
      </w:pPr>
    </w:p>
    <w:p w14:paraId="1E964D9D" w14:textId="77777777" w:rsidR="00B67226" w:rsidRPr="007325DE" w:rsidRDefault="00B67226" w:rsidP="007325DE">
      <w:pPr>
        <w:pStyle w:val="Sansinterligne"/>
        <w:jc w:val="both"/>
        <w:rPr>
          <w:rFonts w:cs="Calibri"/>
          <w:sz w:val="22"/>
          <w:szCs w:val="22"/>
        </w:rPr>
      </w:pPr>
      <w:r w:rsidRPr="007325DE">
        <w:rPr>
          <w:rFonts w:cs="Calibri"/>
          <w:sz w:val="22"/>
          <w:szCs w:val="22"/>
        </w:rPr>
        <w:t>II La note de France Stratégie, un modèle d’idéologie libérale, de mensonges, contre les services publics et la prote</w:t>
      </w:r>
      <w:r w:rsidRPr="007325DE">
        <w:rPr>
          <w:rFonts w:cs="Calibri"/>
          <w:sz w:val="22"/>
          <w:szCs w:val="22"/>
        </w:rPr>
        <w:t>c</w:t>
      </w:r>
      <w:r w:rsidRPr="007325DE">
        <w:rPr>
          <w:rFonts w:cs="Calibri"/>
          <w:sz w:val="22"/>
          <w:szCs w:val="22"/>
        </w:rPr>
        <w:t>tion sociale.</w:t>
      </w:r>
    </w:p>
    <w:p w14:paraId="072C4A25" w14:textId="77777777" w:rsidR="00B67226" w:rsidRPr="007325DE" w:rsidRDefault="00B67226" w:rsidP="007325DE">
      <w:pPr>
        <w:pStyle w:val="Sansinterligne"/>
        <w:jc w:val="both"/>
        <w:rPr>
          <w:rFonts w:cs="Calibri"/>
          <w:i/>
          <w:sz w:val="22"/>
          <w:szCs w:val="22"/>
        </w:rPr>
      </w:pPr>
      <w:r w:rsidRPr="007325DE">
        <w:rPr>
          <w:rFonts w:cs="Calibri"/>
          <w:sz w:val="22"/>
          <w:szCs w:val="22"/>
        </w:rPr>
        <w:t xml:space="preserve">France Stratégie part du constat supposé incontournable, répété dans les médias sur tous les tons : </w:t>
      </w:r>
      <w:r w:rsidRPr="007325DE">
        <w:rPr>
          <w:rFonts w:cs="Calibri"/>
          <w:i/>
          <w:sz w:val="22"/>
          <w:szCs w:val="22"/>
        </w:rPr>
        <w:t>« Le montant des dépenses publiques en France a atteint 56,5 points de PIB en 2017, soit le ratio le plus élevé de l’Union eur</w:t>
      </w:r>
      <w:r w:rsidRPr="007325DE">
        <w:rPr>
          <w:rFonts w:cs="Calibri"/>
          <w:i/>
          <w:sz w:val="22"/>
          <w:szCs w:val="22"/>
        </w:rPr>
        <w:t>o</w:t>
      </w:r>
      <w:r w:rsidRPr="007325DE">
        <w:rPr>
          <w:rFonts w:cs="Calibri"/>
          <w:i/>
          <w:sz w:val="22"/>
          <w:szCs w:val="22"/>
        </w:rPr>
        <w:t>péenne ».</w:t>
      </w:r>
    </w:p>
    <w:p w14:paraId="49251334" w14:textId="77777777" w:rsidR="00B67226" w:rsidRPr="007325DE" w:rsidRDefault="00B67226" w:rsidP="007325DE">
      <w:pPr>
        <w:pStyle w:val="Sansinterligne"/>
        <w:jc w:val="both"/>
        <w:rPr>
          <w:rFonts w:cs="Calibri"/>
          <w:sz w:val="22"/>
          <w:szCs w:val="22"/>
        </w:rPr>
      </w:pPr>
      <w:r w:rsidRPr="007325DE">
        <w:rPr>
          <w:rFonts w:cs="Calibri"/>
          <w:sz w:val="22"/>
          <w:szCs w:val="22"/>
        </w:rPr>
        <w:t>Bravo pour la com du libéralisme : plusieurs notions plombées en une seule phrase qui paraît un constat non disc</w:t>
      </w:r>
      <w:r w:rsidRPr="007325DE">
        <w:rPr>
          <w:rFonts w:cs="Calibri"/>
          <w:sz w:val="22"/>
          <w:szCs w:val="22"/>
        </w:rPr>
        <w:t>u</w:t>
      </w:r>
      <w:r w:rsidRPr="007325DE">
        <w:rPr>
          <w:rFonts w:cs="Calibri"/>
          <w:sz w:val="22"/>
          <w:szCs w:val="22"/>
        </w:rPr>
        <w:t xml:space="preserve">table ! </w:t>
      </w:r>
    </w:p>
    <w:p w14:paraId="2E5EA0B6" w14:textId="77777777" w:rsidR="00B67226" w:rsidRPr="007325DE" w:rsidRDefault="00B67226" w:rsidP="007325DE">
      <w:pPr>
        <w:pStyle w:val="Sansinterligne"/>
        <w:jc w:val="both"/>
        <w:rPr>
          <w:rFonts w:cs="Calibri"/>
          <w:sz w:val="22"/>
          <w:szCs w:val="22"/>
        </w:rPr>
      </w:pPr>
      <w:r w:rsidRPr="007325DE">
        <w:rPr>
          <w:rFonts w:cs="Calibri"/>
          <w:sz w:val="22"/>
          <w:szCs w:val="22"/>
        </w:rPr>
        <w:t>Bien souvent le mouvement social est mis sur la défensive par ce « constat ». Il faut y répondre, approfondir éve</w:t>
      </w:r>
      <w:r w:rsidRPr="007325DE">
        <w:rPr>
          <w:rFonts w:cs="Calibri"/>
          <w:sz w:val="22"/>
          <w:szCs w:val="22"/>
        </w:rPr>
        <w:t>n</w:t>
      </w:r>
      <w:r w:rsidRPr="007325DE">
        <w:rPr>
          <w:rFonts w:cs="Calibri"/>
          <w:sz w:val="22"/>
          <w:szCs w:val="22"/>
        </w:rPr>
        <w:t>tuellement si on n’est pas d’accord sur tout, ce qui arrive. C’est le but de cet argu.</w:t>
      </w:r>
    </w:p>
    <w:p w14:paraId="7F483264" w14:textId="77777777" w:rsidR="00B67226" w:rsidRPr="007325DE" w:rsidRDefault="00B67226" w:rsidP="007325DE">
      <w:pPr>
        <w:pStyle w:val="Sansinterligne"/>
        <w:numPr>
          <w:ilvl w:val="0"/>
          <w:numId w:val="14"/>
        </w:numPr>
        <w:jc w:val="both"/>
        <w:rPr>
          <w:rFonts w:cs="Calibri"/>
          <w:sz w:val="22"/>
          <w:szCs w:val="22"/>
        </w:rPr>
      </w:pPr>
      <w:r w:rsidRPr="007325DE">
        <w:rPr>
          <w:rFonts w:cs="Calibri"/>
          <w:sz w:val="22"/>
          <w:szCs w:val="22"/>
        </w:rPr>
        <w:t>La notion de « dépense publique » est beaucoup moins simple qu’elle a l’air.</w:t>
      </w:r>
    </w:p>
    <w:p w14:paraId="0FC22316" w14:textId="77777777" w:rsidR="00B67226" w:rsidRPr="007325DE" w:rsidRDefault="00B67226" w:rsidP="007325DE">
      <w:pPr>
        <w:pStyle w:val="Sansinterligne"/>
        <w:numPr>
          <w:ilvl w:val="0"/>
          <w:numId w:val="14"/>
        </w:numPr>
        <w:jc w:val="both"/>
        <w:rPr>
          <w:rFonts w:cs="Calibri"/>
          <w:sz w:val="22"/>
          <w:szCs w:val="22"/>
        </w:rPr>
      </w:pPr>
      <w:r w:rsidRPr="007325DE">
        <w:rPr>
          <w:rFonts w:cs="Calibri"/>
          <w:sz w:val="22"/>
          <w:szCs w:val="22"/>
        </w:rPr>
        <w:lastRenderedPageBreak/>
        <w:t>Le chiffre de 56 % de « dépenses publiques » est FAUX.</w:t>
      </w:r>
    </w:p>
    <w:p w14:paraId="25C8C71B" w14:textId="77777777" w:rsidR="00B67226" w:rsidRPr="007325DE" w:rsidRDefault="00B67226" w:rsidP="007325DE">
      <w:pPr>
        <w:pStyle w:val="Sansinterligne"/>
        <w:numPr>
          <w:ilvl w:val="0"/>
          <w:numId w:val="14"/>
        </w:numPr>
        <w:jc w:val="both"/>
        <w:rPr>
          <w:rFonts w:cs="Calibri"/>
          <w:sz w:val="22"/>
          <w:szCs w:val="22"/>
        </w:rPr>
      </w:pPr>
      <w:r w:rsidRPr="007325DE">
        <w:rPr>
          <w:rFonts w:cs="Calibri"/>
          <w:sz w:val="22"/>
          <w:szCs w:val="22"/>
        </w:rPr>
        <w:t>Les comparaisons en % du PIB ne sont pas pertinentes.</w:t>
      </w:r>
    </w:p>
    <w:p w14:paraId="228B0E8F" w14:textId="77777777" w:rsidR="00B67226" w:rsidRPr="007325DE" w:rsidRDefault="00B67226" w:rsidP="007325DE">
      <w:pPr>
        <w:pStyle w:val="Sansinterligne"/>
        <w:numPr>
          <w:ilvl w:val="0"/>
          <w:numId w:val="14"/>
        </w:numPr>
        <w:jc w:val="both"/>
        <w:rPr>
          <w:rFonts w:cs="Calibri"/>
          <w:sz w:val="22"/>
          <w:szCs w:val="22"/>
        </w:rPr>
      </w:pPr>
      <w:r w:rsidRPr="007325DE">
        <w:rPr>
          <w:rFonts w:cs="Calibri"/>
          <w:sz w:val="22"/>
          <w:szCs w:val="22"/>
        </w:rPr>
        <w:t xml:space="preserve">France Stratégie exclut la possibilité de financer la Sécu et les services publics à hauteur des besoins, puisqu’il faut « baisser </w:t>
      </w:r>
      <w:r w:rsidRPr="007325DE">
        <w:rPr>
          <w:rFonts w:cs="Calibri"/>
          <w:sz w:val="22"/>
          <w:szCs w:val="22"/>
          <w:u w:val="single"/>
        </w:rPr>
        <w:t>nos</w:t>
      </w:r>
      <w:r w:rsidRPr="007325DE">
        <w:rPr>
          <w:rFonts w:cs="Calibri"/>
          <w:sz w:val="22"/>
          <w:szCs w:val="22"/>
        </w:rPr>
        <w:t xml:space="preserve"> impôts », dont les « charges sociales »,  </w:t>
      </w:r>
    </w:p>
    <w:p w14:paraId="4BBA3CD2" w14:textId="77777777" w:rsidR="00B67226" w:rsidRPr="007325DE" w:rsidRDefault="00B67226" w:rsidP="007325DE">
      <w:pPr>
        <w:pStyle w:val="Sansinterligne"/>
        <w:numPr>
          <w:ilvl w:val="0"/>
          <w:numId w:val="14"/>
        </w:numPr>
        <w:jc w:val="both"/>
        <w:rPr>
          <w:rFonts w:cs="Calibri"/>
          <w:sz w:val="22"/>
          <w:szCs w:val="22"/>
        </w:rPr>
      </w:pPr>
      <w:r w:rsidRPr="007325DE">
        <w:rPr>
          <w:rFonts w:cs="Calibri"/>
          <w:sz w:val="22"/>
          <w:szCs w:val="22"/>
        </w:rPr>
        <w:t>France Stratégie insinue que la « dépense publique » c’est le mal absolu.</w:t>
      </w:r>
    </w:p>
    <w:p w14:paraId="42BC18F5" w14:textId="77777777" w:rsidR="00B67226" w:rsidRPr="007325DE" w:rsidRDefault="00B67226" w:rsidP="007325DE">
      <w:pPr>
        <w:pStyle w:val="Sansinterligne"/>
        <w:jc w:val="both"/>
        <w:rPr>
          <w:sz w:val="22"/>
          <w:szCs w:val="22"/>
        </w:rPr>
      </w:pPr>
    </w:p>
    <w:p w14:paraId="45165295" w14:textId="77777777" w:rsidR="00B67226" w:rsidRPr="007325DE" w:rsidRDefault="00B67226" w:rsidP="007325DE">
      <w:pPr>
        <w:pStyle w:val="Sansinterligne"/>
        <w:jc w:val="both"/>
        <w:rPr>
          <w:rFonts w:cs="Calibri"/>
          <w:sz w:val="22"/>
          <w:szCs w:val="22"/>
        </w:rPr>
      </w:pPr>
      <w:r w:rsidRPr="007325DE">
        <w:rPr>
          <w:rFonts w:cs="Calibri"/>
          <w:sz w:val="22"/>
          <w:szCs w:val="22"/>
        </w:rPr>
        <w:t xml:space="preserve">1 La « dépense publique » et les « 56 % du PIB », c’est quoi ? </w:t>
      </w:r>
    </w:p>
    <w:p w14:paraId="046B0755" w14:textId="77777777" w:rsidR="00B67226" w:rsidRPr="007325DE" w:rsidRDefault="00B67226" w:rsidP="007325DE">
      <w:pPr>
        <w:pStyle w:val="Sansinterligne"/>
        <w:jc w:val="both"/>
        <w:rPr>
          <w:rFonts w:cs="Calibri"/>
          <w:sz w:val="22"/>
          <w:szCs w:val="22"/>
        </w:rPr>
      </w:pPr>
      <w:r w:rsidRPr="007325DE">
        <w:rPr>
          <w:rFonts w:cs="Calibri"/>
          <w:sz w:val="22"/>
          <w:szCs w:val="22"/>
        </w:rPr>
        <w:t>PIB 2019 : environ 2400 Md € ; dépenses publiques environ 1300 Md €</w:t>
      </w:r>
    </w:p>
    <w:p w14:paraId="1904FC42" w14:textId="77777777" w:rsidR="00B67226" w:rsidRPr="007325DE" w:rsidRDefault="00B67226" w:rsidP="007325DE">
      <w:pPr>
        <w:autoSpaceDE w:val="0"/>
        <w:autoSpaceDN w:val="0"/>
        <w:adjustRightInd w:val="0"/>
        <w:spacing w:after="0"/>
        <w:jc w:val="both"/>
        <w:rPr>
          <w:rFonts w:cs="Calibri"/>
          <w:i/>
          <w:iCs/>
          <w:sz w:val="22"/>
          <w:szCs w:val="22"/>
        </w:rPr>
      </w:pPr>
      <w:r w:rsidRPr="007325DE">
        <w:rPr>
          <w:rFonts w:cs="Calibri"/>
          <w:sz w:val="22"/>
          <w:szCs w:val="22"/>
        </w:rPr>
        <w:t xml:space="preserve">Définition des « dépenses publiques » : </w:t>
      </w:r>
      <w:r w:rsidRPr="007325DE">
        <w:rPr>
          <w:rFonts w:cs="Calibri"/>
          <w:i/>
          <w:iCs/>
          <w:sz w:val="22"/>
          <w:szCs w:val="22"/>
        </w:rPr>
        <w:t>Les dépenses publiques sont les dépenses consolidées des administrations publiques (État, collectivités locales, administrations de sécurité sociale et organismes sous leur contrôle qui ont une activité principalement (*) non marchande.</w:t>
      </w:r>
    </w:p>
    <w:p w14:paraId="6F4E222D" w14:textId="77777777" w:rsidR="00B67226" w:rsidRPr="007325DE" w:rsidRDefault="00B67226" w:rsidP="007325DE">
      <w:pPr>
        <w:autoSpaceDE w:val="0"/>
        <w:autoSpaceDN w:val="0"/>
        <w:adjustRightInd w:val="0"/>
        <w:spacing w:after="0"/>
        <w:jc w:val="both"/>
        <w:rPr>
          <w:rFonts w:cs="Calibri"/>
          <w:iCs/>
          <w:sz w:val="22"/>
          <w:szCs w:val="22"/>
        </w:rPr>
      </w:pPr>
      <w:r w:rsidRPr="007325DE">
        <w:rPr>
          <w:rFonts w:cs="Calibri"/>
          <w:iCs/>
          <w:sz w:val="22"/>
          <w:szCs w:val="22"/>
        </w:rPr>
        <w:t>Il s’agit très majoritairement de protection sociale ; voir ci-dessous l’arnaque</w:t>
      </w:r>
    </w:p>
    <w:p w14:paraId="23820D03" w14:textId="77777777" w:rsidR="00B67226" w:rsidRDefault="00B67226" w:rsidP="007325DE">
      <w:pPr>
        <w:autoSpaceDE w:val="0"/>
        <w:autoSpaceDN w:val="0"/>
        <w:adjustRightInd w:val="0"/>
        <w:spacing w:after="0"/>
        <w:jc w:val="both"/>
        <w:rPr>
          <w:rFonts w:cs="Calibri"/>
          <w:iCs/>
          <w:sz w:val="22"/>
          <w:szCs w:val="22"/>
        </w:rPr>
      </w:pPr>
      <w:r w:rsidRPr="007325DE">
        <w:rPr>
          <w:rFonts w:cs="Calibri"/>
          <w:iCs/>
          <w:sz w:val="22"/>
          <w:szCs w:val="22"/>
        </w:rPr>
        <w:t xml:space="preserve">(*) Auparavant on distinguait le public du privé. Maintenant  jusqu’à 49,99 % d’actionnaires, c’est une entreprise dite « publique ! </w:t>
      </w:r>
    </w:p>
    <w:p w14:paraId="5278C06C" w14:textId="77777777" w:rsidR="007325DE" w:rsidRPr="007325DE" w:rsidRDefault="007325DE" w:rsidP="007325DE">
      <w:pPr>
        <w:autoSpaceDE w:val="0"/>
        <w:autoSpaceDN w:val="0"/>
        <w:adjustRightInd w:val="0"/>
        <w:spacing w:after="0"/>
        <w:jc w:val="both"/>
        <w:rPr>
          <w:rFonts w:cs="Calibri"/>
          <w:iCs/>
          <w:sz w:val="22"/>
          <w:szCs w:val="22"/>
        </w:rPr>
      </w:pPr>
    </w:p>
    <w:p w14:paraId="4F39FEE3" w14:textId="77777777" w:rsidR="00B67226" w:rsidRPr="007325DE" w:rsidRDefault="00B67226" w:rsidP="007325DE">
      <w:pPr>
        <w:pStyle w:val="Sansinterligne"/>
        <w:numPr>
          <w:ilvl w:val="0"/>
          <w:numId w:val="17"/>
        </w:numPr>
        <w:jc w:val="both"/>
        <w:rPr>
          <w:rFonts w:cs="Calibri"/>
          <w:sz w:val="22"/>
          <w:szCs w:val="22"/>
        </w:rPr>
      </w:pPr>
      <w:r w:rsidRPr="007325DE">
        <w:rPr>
          <w:rFonts w:cs="Calibri"/>
          <w:sz w:val="22"/>
          <w:szCs w:val="22"/>
        </w:rPr>
        <w:t xml:space="preserve">On a l’impression que le PIB se divise en 56 % public et 44 % privé. C’est FAUX ! </w:t>
      </w:r>
    </w:p>
    <w:p w14:paraId="7EF41949" w14:textId="77777777" w:rsidR="00B67226" w:rsidRPr="007325DE" w:rsidRDefault="00B67226" w:rsidP="007325DE">
      <w:pPr>
        <w:pStyle w:val="Sansinterligne"/>
        <w:ind w:left="360"/>
        <w:jc w:val="both"/>
        <w:rPr>
          <w:rFonts w:cs="Calibri"/>
          <w:sz w:val="22"/>
          <w:szCs w:val="22"/>
        </w:rPr>
      </w:pPr>
      <w:r w:rsidRPr="007325DE">
        <w:rPr>
          <w:rFonts w:cs="Calibri"/>
          <w:noProof/>
          <w:sz w:val="22"/>
          <w:szCs w:val="22"/>
        </w:rPr>
        <mc:AlternateContent>
          <mc:Choice Requires="wps">
            <w:drawing>
              <wp:anchor distT="0" distB="0" distL="114300" distR="114300" simplePos="0" relativeHeight="251670016" behindDoc="0" locked="0" layoutInCell="1" allowOverlap="1" wp14:anchorId="2BF8FF4B" wp14:editId="1E598F60">
                <wp:simplePos x="0" y="0"/>
                <wp:positionH relativeFrom="margin">
                  <wp:align>right</wp:align>
                </wp:positionH>
                <wp:positionV relativeFrom="paragraph">
                  <wp:posOffset>61366</wp:posOffset>
                </wp:positionV>
                <wp:extent cx="6656832" cy="416966"/>
                <wp:effectExtent l="0" t="0" r="10795" b="21590"/>
                <wp:wrapNone/>
                <wp:docPr id="3" name="Zone de texte 3"/>
                <wp:cNvGraphicFramePr/>
                <a:graphic xmlns:a="http://schemas.openxmlformats.org/drawingml/2006/main">
                  <a:graphicData uri="http://schemas.microsoft.com/office/word/2010/wordprocessingShape">
                    <wps:wsp>
                      <wps:cNvSpPr txBox="1"/>
                      <wps:spPr>
                        <a:xfrm>
                          <a:off x="0" y="0"/>
                          <a:ext cx="6656832" cy="416966"/>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14:paraId="287C1016" w14:textId="77777777" w:rsidR="00B67226" w:rsidRPr="00F546C1" w:rsidRDefault="00B67226" w:rsidP="00B67226">
                            <w:pPr>
                              <w:pStyle w:val="Sansinterligne"/>
                              <w:ind w:left="360"/>
                              <w:rPr>
                                <w:rFonts w:ascii="Calibri" w:hAnsi="Calibri" w:cs="Calibri"/>
                                <w:sz w:val="22"/>
                                <w:szCs w:val="22"/>
                              </w:rPr>
                            </w:pPr>
                            <w:r w:rsidRPr="00F546C1">
                              <w:rPr>
                                <w:rFonts w:ascii="Calibri" w:hAnsi="Calibri" w:cs="Calibri"/>
                                <w:b/>
                                <w:sz w:val="22"/>
                                <w:szCs w:val="22"/>
                              </w:rPr>
                              <w:t>Le PIB ne se divise pas en 56 % de « dépenses publiques » et 44 % de dépenses privées.</w:t>
                            </w:r>
                            <w:r w:rsidRPr="00F546C1">
                              <w:rPr>
                                <w:rFonts w:ascii="Calibri" w:hAnsi="Calibri" w:cs="Calibri"/>
                                <w:sz w:val="22"/>
                                <w:szCs w:val="22"/>
                              </w:rPr>
                              <w:t xml:space="preserve"> Les dépenses p</w:t>
                            </w:r>
                            <w:r w:rsidRPr="00F546C1">
                              <w:rPr>
                                <w:rFonts w:ascii="Calibri" w:hAnsi="Calibri" w:cs="Calibri"/>
                                <w:sz w:val="22"/>
                                <w:szCs w:val="22"/>
                              </w:rPr>
                              <w:t>u</w:t>
                            </w:r>
                            <w:r w:rsidRPr="00F546C1">
                              <w:rPr>
                                <w:rFonts w:ascii="Calibri" w:hAnsi="Calibri" w:cs="Calibri"/>
                                <w:sz w:val="22"/>
                                <w:szCs w:val="22"/>
                              </w:rPr>
                              <w:t xml:space="preserve">bliques </w:t>
                            </w:r>
                            <w:r w:rsidRPr="00F546C1">
                              <w:rPr>
                                <w:rFonts w:ascii="Calibri" w:hAnsi="Calibri" w:cs="Calibri"/>
                                <w:b/>
                                <w:sz w:val="22"/>
                                <w:szCs w:val="22"/>
                              </w:rPr>
                              <w:t>ne sont pas</w:t>
                            </w:r>
                            <w:r w:rsidRPr="00F546C1">
                              <w:rPr>
                                <w:rFonts w:ascii="Calibri" w:hAnsi="Calibri" w:cs="Calibri"/>
                                <w:sz w:val="22"/>
                                <w:szCs w:val="22"/>
                              </w:rPr>
                              <w:t xml:space="preserve"> </w:t>
                            </w:r>
                            <w:r w:rsidRPr="00F546C1">
                              <w:rPr>
                                <w:rFonts w:ascii="Calibri" w:hAnsi="Calibri" w:cs="Calibri"/>
                                <w:b/>
                                <w:sz w:val="22"/>
                                <w:szCs w:val="22"/>
                              </w:rPr>
                              <w:t>une partie du PIB</w:t>
                            </w:r>
                            <w:r w:rsidRPr="00F546C1">
                              <w:rPr>
                                <w:rFonts w:ascii="Calibri" w:hAnsi="Calibri" w:cs="Calibri"/>
                                <w:sz w:val="22"/>
                                <w:szCs w:val="22"/>
                              </w:rPr>
                              <w:t xml:space="preserve">. </w:t>
                            </w:r>
                          </w:p>
                          <w:p w14:paraId="3A81EE44" w14:textId="77777777" w:rsidR="00B67226" w:rsidRDefault="00B67226" w:rsidP="00B67226">
                            <w:pPr>
                              <w:rPr>
                                <w:rFonts w:ascii="Calibri" w:hAnsi="Calibri" w:cs="Calibri"/>
                                <w:b/>
                              </w:rPr>
                            </w:pPr>
                          </w:p>
                          <w:p w14:paraId="259E6B1D" w14:textId="77777777" w:rsidR="00B67226" w:rsidRPr="00C22FF6" w:rsidRDefault="00B67226" w:rsidP="00B67226">
                            <w:pPr>
                              <w:rPr>
                                <w:rFonts w:ascii="Calibri" w:hAnsi="Calibri" w:cs="Calibri"/>
                                <w:b/>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 o:spid="_x0000_s1027" type="#_x0000_t202" style="position:absolute;left:0;text-align:left;margin-left:472.95pt;margin-top:4.85pt;width:524.15pt;height:32.85pt;z-index:2516700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" filled="f" strokeweight=".5pt">
                <v:textbox inset="4pt,4pt,4pt,4pt">
                  <w:txbxContent>
                    <w:p w14:paraId="287C1016" w14:textId="77777777" w:rsidR="00B67226" w:rsidRPr="00F546C1" w:rsidRDefault="00B67226" w:rsidP="00B67226">
                      <w:pPr>
                        <w:pStyle w:val="Sansinterligne"/>
                        <w:ind w:left="360"/>
                        <w:rPr>
                          <w:rFonts w:ascii="Calibri" w:hAnsi="Calibri" w:cs="Calibri"/>
                          <w:sz w:val="22"/>
                          <w:szCs w:val="22"/>
                        </w:rPr>
                      </w:pPr>
                      <w:r w:rsidRPr="00F546C1">
                        <w:rPr>
                          <w:rFonts w:ascii="Calibri" w:hAnsi="Calibri" w:cs="Calibri"/>
                          <w:b/>
                          <w:sz w:val="22"/>
                          <w:szCs w:val="22"/>
                        </w:rPr>
                        <w:t>Le PIB ne se divise pas en 56 % de « dépenses publiques » et 44 % de dépenses privées.</w:t>
                      </w:r>
                      <w:r w:rsidRPr="00F546C1">
                        <w:rPr>
                          <w:rFonts w:ascii="Calibri" w:hAnsi="Calibri" w:cs="Calibri"/>
                          <w:sz w:val="22"/>
                          <w:szCs w:val="22"/>
                        </w:rPr>
                        <w:t xml:space="preserve"> Les dépenses p</w:t>
                      </w:r>
                      <w:r w:rsidRPr="00F546C1">
                        <w:rPr>
                          <w:rFonts w:ascii="Calibri" w:hAnsi="Calibri" w:cs="Calibri"/>
                          <w:sz w:val="22"/>
                          <w:szCs w:val="22"/>
                        </w:rPr>
                        <w:t>u</w:t>
                      </w:r>
                      <w:r w:rsidRPr="00F546C1">
                        <w:rPr>
                          <w:rFonts w:ascii="Calibri" w:hAnsi="Calibri" w:cs="Calibri"/>
                          <w:sz w:val="22"/>
                          <w:szCs w:val="22"/>
                        </w:rPr>
                        <w:t xml:space="preserve">bliques </w:t>
                      </w:r>
                      <w:r w:rsidRPr="00F546C1">
                        <w:rPr>
                          <w:rFonts w:ascii="Calibri" w:hAnsi="Calibri" w:cs="Calibri"/>
                          <w:b/>
                          <w:sz w:val="22"/>
                          <w:szCs w:val="22"/>
                        </w:rPr>
                        <w:t>ne sont pas</w:t>
                      </w:r>
                      <w:r w:rsidRPr="00F546C1">
                        <w:rPr>
                          <w:rFonts w:ascii="Calibri" w:hAnsi="Calibri" w:cs="Calibri"/>
                          <w:sz w:val="22"/>
                          <w:szCs w:val="22"/>
                        </w:rPr>
                        <w:t xml:space="preserve"> </w:t>
                      </w:r>
                      <w:r w:rsidRPr="00F546C1">
                        <w:rPr>
                          <w:rFonts w:ascii="Calibri" w:hAnsi="Calibri" w:cs="Calibri"/>
                          <w:b/>
                          <w:sz w:val="22"/>
                          <w:szCs w:val="22"/>
                        </w:rPr>
                        <w:t>une partie du PIB</w:t>
                      </w:r>
                      <w:r w:rsidRPr="00F546C1">
                        <w:rPr>
                          <w:rFonts w:ascii="Calibri" w:hAnsi="Calibri" w:cs="Calibri"/>
                          <w:sz w:val="22"/>
                          <w:szCs w:val="22"/>
                        </w:rPr>
                        <w:t xml:space="preserve">. </w:t>
                      </w:r>
                    </w:p>
                    <w:p w14:paraId="3A81EE44" w14:textId="77777777" w:rsidR="00B67226" w:rsidRDefault="00B67226" w:rsidP="00B67226">
                      <w:pPr>
                        <w:rPr>
                          <w:rFonts w:ascii="Calibri" w:hAnsi="Calibri" w:cs="Calibri"/>
                          <w:b/>
                        </w:rPr>
                      </w:pPr>
                    </w:p>
                    <w:p w14:paraId="259E6B1D" w14:textId="77777777" w:rsidR="00B67226" w:rsidRPr="00C22FF6" w:rsidRDefault="00B67226" w:rsidP="00B67226">
                      <w:pPr>
                        <w:rPr>
                          <w:rFonts w:ascii="Calibri" w:hAnsi="Calibri" w:cs="Calibri"/>
                          <w:b/>
                        </w:rPr>
                      </w:pPr>
                    </w:p>
                  </w:txbxContent>
                </v:textbox>
                <w10:wrap anchorx="margin"/>
              </v:shape>
            </w:pict>
          </mc:Fallback>
        </mc:AlternateContent>
      </w:r>
    </w:p>
    <w:p w14:paraId="757B0904" w14:textId="77777777" w:rsidR="00B67226" w:rsidRPr="007325DE" w:rsidRDefault="00B67226" w:rsidP="007325DE">
      <w:pPr>
        <w:pStyle w:val="Sansinterligne"/>
        <w:ind w:left="360"/>
        <w:jc w:val="both"/>
        <w:rPr>
          <w:rFonts w:cs="Calibri"/>
          <w:sz w:val="22"/>
          <w:szCs w:val="22"/>
        </w:rPr>
      </w:pPr>
    </w:p>
    <w:p w14:paraId="0C15D644" w14:textId="77777777" w:rsidR="00B67226" w:rsidRPr="007325DE" w:rsidRDefault="00B67226" w:rsidP="007325DE">
      <w:pPr>
        <w:pStyle w:val="Sansinterligne"/>
        <w:ind w:left="360"/>
        <w:jc w:val="both"/>
        <w:rPr>
          <w:rFonts w:cs="Calibri"/>
          <w:sz w:val="22"/>
          <w:szCs w:val="22"/>
        </w:rPr>
      </w:pPr>
    </w:p>
    <w:p w14:paraId="2ACA5BB9" w14:textId="77777777" w:rsidR="007325DE" w:rsidRDefault="007325DE" w:rsidP="007325DE">
      <w:pPr>
        <w:pStyle w:val="Sansinterligne"/>
        <w:ind w:left="360"/>
        <w:jc w:val="both"/>
        <w:rPr>
          <w:rFonts w:cs="Calibri"/>
          <w:sz w:val="22"/>
          <w:szCs w:val="22"/>
        </w:rPr>
      </w:pPr>
    </w:p>
    <w:p w14:paraId="3CC9B343" w14:textId="77777777" w:rsidR="00B67226" w:rsidRPr="007325DE" w:rsidRDefault="00B67226" w:rsidP="007325DE">
      <w:pPr>
        <w:pStyle w:val="Sansinterligne"/>
        <w:ind w:left="360"/>
        <w:jc w:val="both"/>
        <w:rPr>
          <w:rFonts w:cs="Calibri"/>
          <w:sz w:val="22"/>
          <w:szCs w:val="22"/>
        </w:rPr>
      </w:pPr>
      <w:r w:rsidRPr="007325DE">
        <w:rPr>
          <w:rFonts w:cs="Calibri"/>
          <w:sz w:val="22"/>
          <w:szCs w:val="22"/>
        </w:rPr>
        <w:t xml:space="preserve">C’est une habitude de faire ces comparaisons qui induisent en erreur. Les économistes Christophe Ramaux et Henri Sterdyniak ont calculé qu’avec le même calcul le privé représente 200 % du PIB. </w:t>
      </w:r>
    </w:p>
    <w:p w14:paraId="20EEF2E6" w14:textId="77777777" w:rsidR="00B67226" w:rsidRPr="007325DE" w:rsidRDefault="00B67226" w:rsidP="007325DE">
      <w:pPr>
        <w:pStyle w:val="Sansinterligne"/>
        <w:numPr>
          <w:ilvl w:val="0"/>
          <w:numId w:val="18"/>
        </w:numPr>
        <w:jc w:val="both"/>
        <w:rPr>
          <w:rFonts w:cs="Calibri"/>
          <w:sz w:val="22"/>
          <w:szCs w:val="22"/>
        </w:rPr>
      </w:pPr>
      <w:r w:rsidRPr="007325DE">
        <w:rPr>
          <w:rFonts w:cs="Calibri"/>
          <w:sz w:val="22"/>
          <w:szCs w:val="22"/>
        </w:rPr>
        <w:t>Si on considère l’enseignement public, le salaire des enseignants est payé par l’impôt et non par prélèv</w:t>
      </w:r>
      <w:r w:rsidRPr="007325DE">
        <w:rPr>
          <w:rFonts w:cs="Calibri"/>
          <w:sz w:val="22"/>
          <w:szCs w:val="22"/>
        </w:rPr>
        <w:t>e</w:t>
      </w:r>
      <w:r w:rsidRPr="007325DE">
        <w:rPr>
          <w:rFonts w:cs="Calibri"/>
          <w:sz w:val="22"/>
          <w:szCs w:val="22"/>
        </w:rPr>
        <w:t xml:space="preserve">ment sur le compte en banque des parents (qui pour beaucoup ne le pourraient pas, cf les Etats Unis !). </w:t>
      </w:r>
    </w:p>
    <w:p w14:paraId="09E92811" w14:textId="77777777" w:rsidR="00B67226" w:rsidRPr="007325DE" w:rsidRDefault="00B67226" w:rsidP="007325DE">
      <w:pPr>
        <w:pStyle w:val="Sansinterligne"/>
        <w:numPr>
          <w:ilvl w:val="0"/>
          <w:numId w:val="18"/>
        </w:numPr>
        <w:jc w:val="both"/>
        <w:rPr>
          <w:rFonts w:cs="Calibri"/>
          <w:sz w:val="22"/>
          <w:szCs w:val="22"/>
        </w:rPr>
      </w:pPr>
      <w:r w:rsidRPr="007325DE">
        <w:rPr>
          <w:rFonts w:cs="Calibri"/>
          <w:sz w:val="22"/>
          <w:szCs w:val="22"/>
        </w:rPr>
        <w:t xml:space="preserve">L’enseignant est un salarié qui produit un travail – éduquer-. Son salaire entre comme </w:t>
      </w:r>
      <w:r w:rsidRPr="007325DE">
        <w:rPr>
          <w:rFonts w:cs="Calibri"/>
          <w:sz w:val="22"/>
          <w:szCs w:val="22"/>
          <w:u w:val="single"/>
        </w:rPr>
        <w:t>composante</w:t>
      </w:r>
      <w:r w:rsidRPr="007325DE">
        <w:rPr>
          <w:rFonts w:cs="Calibri"/>
          <w:sz w:val="22"/>
          <w:szCs w:val="22"/>
        </w:rPr>
        <w:t xml:space="preserve"> du PIB. </w:t>
      </w:r>
    </w:p>
    <w:p w14:paraId="50B2C4BB" w14:textId="77777777" w:rsidR="00B67226" w:rsidRPr="007325DE" w:rsidRDefault="00B67226" w:rsidP="007325DE">
      <w:pPr>
        <w:pStyle w:val="Sansinterligne"/>
        <w:numPr>
          <w:ilvl w:val="0"/>
          <w:numId w:val="17"/>
        </w:numPr>
        <w:jc w:val="both"/>
        <w:rPr>
          <w:rFonts w:cs="Calibri"/>
          <w:sz w:val="22"/>
          <w:szCs w:val="22"/>
        </w:rPr>
      </w:pPr>
      <w:r w:rsidRPr="007325DE">
        <w:rPr>
          <w:rFonts w:cs="Calibri"/>
          <w:sz w:val="22"/>
          <w:szCs w:val="22"/>
        </w:rPr>
        <w:t xml:space="preserve">Dans « dépense publique » ce n’est pas le montant de la dépense qui fait problème, c’est le terme « publique » qui s’oppose à privé. </w:t>
      </w:r>
    </w:p>
    <w:p w14:paraId="75320861" w14:textId="77777777" w:rsidR="00B67226" w:rsidRPr="007325DE" w:rsidRDefault="00B67226" w:rsidP="007325DE">
      <w:pPr>
        <w:pStyle w:val="Sansinterligne"/>
        <w:numPr>
          <w:ilvl w:val="0"/>
          <w:numId w:val="16"/>
        </w:numPr>
        <w:jc w:val="both"/>
        <w:rPr>
          <w:rFonts w:cs="Calibri"/>
          <w:sz w:val="22"/>
          <w:szCs w:val="22"/>
        </w:rPr>
      </w:pPr>
      <w:r w:rsidRPr="007325DE">
        <w:rPr>
          <w:rFonts w:cs="Calibri"/>
          <w:sz w:val="22"/>
          <w:szCs w:val="22"/>
          <w:u w:val="single"/>
        </w:rPr>
        <w:t>Baisser la dépense publique, c’est privatiser</w:t>
      </w:r>
      <w:r w:rsidRPr="007325DE">
        <w:rPr>
          <w:rFonts w:cs="Calibri"/>
          <w:sz w:val="22"/>
          <w:szCs w:val="22"/>
        </w:rPr>
        <w:t>.</w:t>
      </w:r>
    </w:p>
    <w:p w14:paraId="1B787843" w14:textId="6F3F9C50" w:rsidR="00B67226" w:rsidRPr="007325DE" w:rsidRDefault="00B67226" w:rsidP="007325DE">
      <w:pPr>
        <w:pStyle w:val="Sansinterligne"/>
        <w:ind w:left="360"/>
        <w:jc w:val="both"/>
        <w:rPr>
          <w:rFonts w:cs="Calibri"/>
          <w:sz w:val="22"/>
          <w:szCs w:val="22"/>
        </w:rPr>
      </w:pPr>
      <w:r w:rsidRPr="007325DE">
        <w:rPr>
          <w:rFonts w:cs="Calibri"/>
          <w:sz w:val="22"/>
          <w:szCs w:val="22"/>
        </w:rPr>
        <w:t>Toute dépense n’est pas publique. Par exemple si on privatisait tout l’enseignement, la dépense publique bai</w:t>
      </w:r>
      <w:r w:rsidRPr="007325DE">
        <w:rPr>
          <w:rFonts w:cs="Calibri"/>
          <w:sz w:val="22"/>
          <w:szCs w:val="22"/>
        </w:rPr>
        <w:t>s</w:t>
      </w:r>
      <w:r w:rsidRPr="007325DE">
        <w:rPr>
          <w:rFonts w:cs="Calibri"/>
          <w:sz w:val="22"/>
          <w:szCs w:val="22"/>
        </w:rPr>
        <w:t>serait même si la dépense totale explosait comme dans les grandes universités américaines et comme  on va le faire en France avec l’ouverture au capital de grandes écoles. Toute privatisation on exclut ceux qui n’ont pas les moyens.</w:t>
      </w:r>
    </w:p>
    <w:p w14:paraId="77AA621A" w14:textId="4F775A39" w:rsidR="00B67226" w:rsidRPr="007325DE" w:rsidRDefault="00B67226" w:rsidP="007325DE">
      <w:pPr>
        <w:pStyle w:val="Sansinterligne"/>
        <w:ind w:left="360"/>
        <w:jc w:val="both"/>
        <w:rPr>
          <w:rFonts w:cs="Calibri"/>
          <w:sz w:val="22"/>
          <w:szCs w:val="22"/>
        </w:rPr>
      </w:pPr>
    </w:p>
    <w:p w14:paraId="5E826F63" w14:textId="30CD0A8F" w:rsidR="00B67226" w:rsidRPr="007325DE" w:rsidRDefault="007325DE" w:rsidP="007325DE">
      <w:pPr>
        <w:pStyle w:val="Sansinterligne"/>
        <w:ind w:left="360"/>
        <w:jc w:val="both"/>
        <w:rPr>
          <w:rFonts w:cs="Calibri"/>
          <w:sz w:val="22"/>
          <w:szCs w:val="22"/>
        </w:rPr>
      </w:pPr>
      <w:r w:rsidRPr="007325DE">
        <w:rPr>
          <w:rFonts w:cs="Calibri"/>
          <w:noProof/>
          <w:sz w:val="22"/>
          <w:szCs w:val="22"/>
        </w:rPr>
        <mc:AlternateContent>
          <mc:Choice Requires="wps">
            <w:drawing>
              <wp:anchor distT="0" distB="0" distL="114300" distR="114300" simplePos="0" relativeHeight="251667968" behindDoc="0" locked="0" layoutInCell="1" allowOverlap="1" wp14:anchorId="1F8B0BDC" wp14:editId="3C54FA66">
                <wp:simplePos x="0" y="0"/>
                <wp:positionH relativeFrom="margin">
                  <wp:align>right</wp:align>
                </wp:positionH>
                <wp:positionV relativeFrom="paragraph">
                  <wp:posOffset>4648</wp:posOffset>
                </wp:positionV>
                <wp:extent cx="6503086" cy="607161"/>
                <wp:effectExtent l="0" t="0" r="12065" b="21590"/>
                <wp:wrapNone/>
                <wp:docPr id="4" name="Zone de texte 4"/>
                <wp:cNvGraphicFramePr/>
                <a:graphic xmlns:a="http://schemas.openxmlformats.org/drawingml/2006/main">
                  <a:graphicData uri="http://schemas.microsoft.com/office/word/2010/wordprocessingShape">
                    <wps:wsp>
                      <wps:cNvSpPr txBox="1"/>
                      <wps:spPr>
                        <a:xfrm>
                          <a:off x="0" y="0"/>
                          <a:ext cx="6503086" cy="607161"/>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14:paraId="5038CC48" w14:textId="77777777" w:rsidR="00B67226" w:rsidRPr="00F546C1" w:rsidRDefault="00B67226" w:rsidP="00B67226">
                            <w:pPr>
                              <w:pStyle w:val="Sansinterligne"/>
                              <w:rPr>
                                <w:rFonts w:ascii="Calibri" w:hAnsi="Calibri" w:cs="Calibri"/>
                                <w:b/>
                                <w:sz w:val="22"/>
                                <w:szCs w:val="22"/>
                              </w:rPr>
                            </w:pPr>
                            <w:r w:rsidRPr="00F546C1">
                              <w:rPr>
                                <w:rFonts w:ascii="Calibri" w:hAnsi="Calibri" w:cs="Calibri"/>
                                <w:b/>
                                <w:sz w:val="22"/>
                                <w:szCs w:val="22"/>
                              </w:rPr>
                              <w:t>La dénonciation des  « dépense publiques », c’est une campagne permanente pour la destruction des services publics et de la Sécu, pour leur privatisation !</w:t>
                            </w:r>
                          </w:p>
                          <w:p w14:paraId="2E01BC53" w14:textId="77777777" w:rsidR="00B67226" w:rsidRPr="00F546C1" w:rsidRDefault="00B67226" w:rsidP="00B67226">
                            <w:pPr>
                              <w:pStyle w:val="Sansinterligne"/>
                              <w:rPr>
                                <w:rFonts w:ascii="Calibri" w:hAnsi="Calibri" w:cs="Calibri"/>
                                <w:b/>
                                <w:sz w:val="22"/>
                                <w:szCs w:val="22"/>
                              </w:rPr>
                            </w:pPr>
                            <w:r w:rsidRPr="00F546C1">
                              <w:rPr>
                                <w:rFonts w:ascii="Calibri" w:hAnsi="Calibri" w:cs="Calibri"/>
                                <w:b/>
                                <w:sz w:val="22"/>
                                <w:szCs w:val="22"/>
                              </w:rPr>
                              <w:t>Pour la population, c’est au total davantage de dépenses.</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 o:spid="_x0000_s1028" type="#_x0000_t202" style="position:absolute;left:0;text-align:left;margin-left:460.85pt;margin-top:.35pt;width:512.05pt;height:47.8pt;z-index:251667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" filled="f" strokeweight=".5pt">
                <v:textbox inset="4pt,4pt,4pt,4pt">
                  <w:txbxContent>
                    <w:p w14:paraId="5038CC48" w14:textId="77777777" w:rsidR="00B67226" w:rsidRPr="00F546C1" w:rsidRDefault="00B67226" w:rsidP="00B67226">
                      <w:pPr>
                        <w:pStyle w:val="Sansinterligne"/>
                        <w:rPr>
                          <w:rFonts w:ascii="Calibri" w:hAnsi="Calibri" w:cs="Calibri"/>
                          <w:b/>
                          <w:sz w:val="22"/>
                          <w:szCs w:val="22"/>
                        </w:rPr>
                      </w:pPr>
                      <w:r w:rsidRPr="00F546C1">
                        <w:rPr>
                          <w:rFonts w:ascii="Calibri" w:hAnsi="Calibri" w:cs="Calibri"/>
                          <w:b/>
                          <w:sz w:val="22"/>
                          <w:szCs w:val="22"/>
                        </w:rPr>
                        <w:t>La dénonciation des  « dépense publiques », c’est une campagne permanente pour la destruction des services publics et de la Sécu, pour leur privatisation !</w:t>
                      </w:r>
                    </w:p>
                    <w:p w14:paraId="2E01BC53" w14:textId="77777777" w:rsidR="00B67226" w:rsidRPr="00F546C1" w:rsidRDefault="00B67226" w:rsidP="00B67226">
                      <w:pPr>
                        <w:pStyle w:val="Sansinterligne"/>
                        <w:rPr>
                          <w:rFonts w:ascii="Calibri" w:hAnsi="Calibri" w:cs="Calibri"/>
                          <w:b/>
                          <w:sz w:val="22"/>
                          <w:szCs w:val="22"/>
                        </w:rPr>
                      </w:pPr>
                      <w:r w:rsidRPr="00F546C1">
                        <w:rPr>
                          <w:rFonts w:ascii="Calibri" w:hAnsi="Calibri" w:cs="Calibri"/>
                          <w:b/>
                          <w:sz w:val="22"/>
                          <w:szCs w:val="22"/>
                        </w:rPr>
                        <w:t>Pour la population, c’est au total davantage de dépenses.</w:t>
                      </w:r>
                    </w:p>
                  </w:txbxContent>
                </v:textbox>
                <w10:wrap anchorx="margin"/>
              </v:shape>
            </w:pict>
          </mc:Fallback>
        </mc:AlternateContent>
      </w:r>
    </w:p>
    <w:p w14:paraId="4CF81131" w14:textId="77777777" w:rsidR="00B67226" w:rsidRDefault="00B67226" w:rsidP="007325DE">
      <w:pPr>
        <w:pStyle w:val="Sansinterligne"/>
        <w:jc w:val="both"/>
        <w:rPr>
          <w:rFonts w:cs="Calibri"/>
          <w:sz w:val="22"/>
          <w:szCs w:val="22"/>
        </w:rPr>
      </w:pPr>
    </w:p>
    <w:p w14:paraId="78A9FA66" w14:textId="77777777" w:rsidR="007325DE" w:rsidRDefault="007325DE" w:rsidP="007325DE">
      <w:pPr>
        <w:pStyle w:val="Sansinterligne"/>
        <w:jc w:val="both"/>
        <w:rPr>
          <w:rFonts w:cs="Calibri"/>
          <w:sz w:val="22"/>
          <w:szCs w:val="22"/>
        </w:rPr>
      </w:pPr>
    </w:p>
    <w:p w14:paraId="373D76AC" w14:textId="77777777" w:rsidR="007325DE" w:rsidRDefault="007325DE" w:rsidP="007325DE">
      <w:pPr>
        <w:pStyle w:val="Sansinterligne"/>
        <w:jc w:val="both"/>
        <w:rPr>
          <w:rFonts w:cs="Calibri"/>
          <w:sz w:val="22"/>
          <w:szCs w:val="22"/>
        </w:rPr>
      </w:pPr>
    </w:p>
    <w:p w14:paraId="4BFE824B" w14:textId="77777777" w:rsidR="007325DE" w:rsidRPr="007325DE" w:rsidRDefault="007325DE" w:rsidP="007325DE">
      <w:pPr>
        <w:pStyle w:val="Sansinterligne"/>
        <w:jc w:val="both"/>
        <w:rPr>
          <w:rFonts w:cs="Calibri"/>
          <w:sz w:val="22"/>
          <w:szCs w:val="22"/>
        </w:rPr>
      </w:pPr>
    </w:p>
    <w:p w14:paraId="63B851AD" w14:textId="77777777" w:rsidR="00B67226" w:rsidRPr="007325DE" w:rsidRDefault="00B67226" w:rsidP="007325DE">
      <w:pPr>
        <w:pStyle w:val="Sansinterligne"/>
        <w:numPr>
          <w:ilvl w:val="0"/>
          <w:numId w:val="16"/>
        </w:numPr>
        <w:jc w:val="both"/>
        <w:rPr>
          <w:rFonts w:cs="Calibri"/>
          <w:sz w:val="22"/>
          <w:szCs w:val="22"/>
        </w:rPr>
      </w:pPr>
      <w:r w:rsidRPr="007325DE">
        <w:rPr>
          <w:rFonts w:cs="Calibri"/>
          <w:sz w:val="22"/>
          <w:szCs w:val="22"/>
        </w:rPr>
        <w:t>Comble de la provocation : ceux qui dénoncent les « dépenses publiques » les augmentent  sans cesse en fina</w:t>
      </w:r>
      <w:r w:rsidRPr="007325DE">
        <w:rPr>
          <w:rFonts w:cs="Calibri"/>
          <w:sz w:val="22"/>
          <w:szCs w:val="22"/>
        </w:rPr>
        <w:t>n</w:t>
      </w:r>
      <w:r w:rsidRPr="007325DE">
        <w:rPr>
          <w:rFonts w:cs="Calibri"/>
          <w:sz w:val="22"/>
          <w:szCs w:val="22"/>
        </w:rPr>
        <w:t xml:space="preserve">çant toujours plus le privé sur fonds publics. </w:t>
      </w:r>
    </w:p>
    <w:p w14:paraId="312241A0" w14:textId="77777777" w:rsidR="00B67226" w:rsidRPr="007325DE" w:rsidRDefault="00B67226" w:rsidP="007325DE">
      <w:pPr>
        <w:pStyle w:val="Sansinterligne"/>
        <w:numPr>
          <w:ilvl w:val="0"/>
          <w:numId w:val="19"/>
        </w:numPr>
        <w:jc w:val="both"/>
        <w:rPr>
          <w:rFonts w:cs="Calibri"/>
          <w:sz w:val="22"/>
          <w:szCs w:val="22"/>
        </w:rPr>
      </w:pPr>
      <w:r w:rsidRPr="007325DE">
        <w:rPr>
          <w:rFonts w:cs="Calibri"/>
          <w:sz w:val="22"/>
          <w:szCs w:val="22"/>
        </w:rPr>
        <w:t>Par exemple le CICE est une « dépense publique » …qui profite aux actionnaires.</w:t>
      </w:r>
    </w:p>
    <w:p w14:paraId="0A3C608F" w14:textId="77777777" w:rsidR="00B67226" w:rsidRPr="007325DE" w:rsidRDefault="00B67226" w:rsidP="007325DE">
      <w:pPr>
        <w:pStyle w:val="Sansinterligne"/>
        <w:numPr>
          <w:ilvl w:val="0"/>
          <w:numId w:val="19"/>
        </w:numPr>
        <w:jc w:val="both"/>
        <w:rPr>
          <w:rFonts w:cs="Calibri"/>
          <w:sz w:val="22"/>
          <w:szCs w:val="22"/>
        </w:rPr>
      </w:pPr>
      <w:r w:rsidRPr="007325DE">
        <w:rPr>
          <w:rFonts w:cs="Calibri"/>
          <w:sz w:val="22"/>
          <w:szCs w:val="22"/>
        </w:rPr>
        <w:t xml:space="preserve">Il y a 200 Md d’aides aux entreprises, 180 Md de dividendes en 2017 et ça ne leur suffit toujours pas ! M Darmanin se garde bien de réduire ces « niches », au contraire il les augmente sans cesse.   </w:t>
      </w:r>
    </w:p>
    <w:p w14:paraId="495101B9" w14:textId="77777777" w:rsidR="00B67226" w:rsidRPr="007325DE" w:rsidRDefault="00B67226" w:rsidP="007325DE">
      <w:pPr>
        <w:pStyle w:val="Sansinterligne"/>
        <w:numPr>
          <w:ilvl w:val="0"/>
          <w:numId w:val="21"/>
        </w:numPr>
        <w:jc w:val="both"/>
        <w:rPr>
          <w:rFonts w:cs="Calibri"/>
          <w:sz w:val="22"/>
          <w:szCs w:val="22"/>
        </w:rPr>
      </w:pPr>
      <w:r w:rsidRPr="007325DE">
        <w:rPr>
          <w:rFonts w:cs="Calibri"/>
          <w:sz w:val="22"/>
          <w:szCs w:val="22"/>
        </w:rPr>
        <w:t>Le chiffre de 56 % de » dépenses publiques » est FAUX !</w:t>
      </w:r>
    </w:p>
    <w:p w14:paraId="43BC03C1" w14:textId="77777777" w:rsidR="00B67226" w:rsidRPr="007325DE" w:rsidRDefault="00B67226" w:rsidP="007325DE">
      <w:pPr>
        <w:pStyle w:val="Sansinterligne"/>
        <w:ind w:left="360"/>
        <w:jc w:val="both"/>
        <w:rPr>
          <w:rFonts w:cs="Calibri"/>
          <w:sz w:val="22"/>
          <w:szCs w:val="22"/>
        </w:rPr>
      </w:pPr>
      <w:r w:rsidRPr="007325DE">
        <w:rPr>
          <w:rFonts w:cs="Calibri"/>
          <w:sz w:val="22"/>
          <w:szCs w:val="22"/>
        </w:rPr>
        <w:t xml:space="preserve">Malgré une politique continue d’exonérations et exemptions de cotisations sociales (officiellement environ 70 Md !), il reste environ 300 Md de cotisations sociales employeurs, soit 12 points de PIB. Ils considèrent que ce sont des dépenses publiques alors que c’est du salaire socialisé et ça n’a rien à voir. </w:t>
      </w:r>
    </w:p>
    <w:p w14:paraId="1EE8CC05" w14:textId="77777777" w:rsidR="00B67226" w:rsidRPr="007325DE" w:rsidRDefault="00B67226" w:rsidP="007325DE">
      <w:pPr>
        <w:pStyle w:val="Sansinterligne"/>
        <w:ind w:left="708"/>
        <w:jc w:val="both"/>
        <w:rPr>
          <w:rFonts w:cs="Calibri"/>
          <w:sz w:val="22"/>
          <w:szCs w:val="22"/>
        </w:rPr>
      </w:pPr>
      <w:r w:rsidRPr="007325DE">
        <w:rPr>
          <w:rFonts w:cs="Calibri"/>
          <w:sz w:val="22"/>
          <w:szCs w:val="22"/>
        </w:rPr>
        <w:t>(Pour ceux qui considèrent que la CSG est une cotisation et non un impôt il faut rajouter 125 Md on aurait donc 18 points de cotisations sociales et non 12)</w:t>
      </w:r>
    </w:p>
    <w:p w14:paraId="63E7AB8A" w14:textId="77777777" w:rsidR="00B67226" w:rsidRPr="007325DE" w:rsidRDefault="00B67226" w:rsidP="007325DE">
      <w:pPr>
        <w:pStyle w:val="Sansinterligne"/>
        <w:ind w:left="360"/>
        <w:jc w:val="both"/>
        <w:rPr>
          <w:rFonts w:cs="Calibri"/>
          <w:sz w:val="22"/>
          <w:szCs w:val="22"/>
        </w:rPr>
      </w:pPr>
      <w:r w:rsidRPr="007325DE">
        <w:rPr>
          <w:rFonts w:cs="Calibri"/>
          <w:sz w:val="22"/>
          <w:szCs w:val="22"/>
        </w:rPr>
        <w:t xml:space="preserve">Les « dépenses publiques » sont donc d’environ  44 % (ou  38 %). </w:t>
      </w:r>
    </w:p>
    <w:p w14:paraId="49ACB129" w14:textId="77777777" w:rsidR="00B67226" w:rsidRPr="007325DE" w:rsidRDefault="00B67226" w:rsidP="007325DE">
      <w:pPr>
        <w:pStyle w:val="Sansinterligne"/>
        <w:numPr>
          <w:ilvl w:val="0"/>
          <w:numId w:val="19"/>
        </w:numPr>
        <w:jc w:val="both"/>
        <w:rPr>
          <w:rFonts w:cs="Calibri"/>
          <w:sz w:val="22"/>
          <w:szCs w:val="22"/>
        </w:rPr>
      </w:pPr>
      <w:r w:rsidRPr="007325DE">
        <w:rPr>
          <w:rFonts w:cs="Calibri"/>
          <w:sz w:val="22"/>
          <w:szCs w:val="22"/>
        </w:rPr>
        <w:t>Ce n’est pas une erreur. C’est l’application de la comptabilité européenne qui ne reconnaît pas la cotis</w:t>
      </w:r>
      <w:r w:rsidRPr="007325DE">
        <w:rPr>
          <w:rFonts w:cs="Calibri"/>
          <w:sz w:val="22"/>
          <w:szCs w:val="22"/>
        </w:rPr>
        <w:t>a</w:t>
      </w:r>
      <w:r w:rsidRPr="007325DE">
        <w:rPr>
          <w:rFonts w:cs="Calibri"/>
          <w:sz w:val="22"/>
          <w:szCs w:val="22"/>
        </w:rPr>
        <w:t xml:space="preserve">tion. Pour nos gouvernants, pour le MEDEF, c’est une anticipation de la destruction de la Sécurité Sociale. D’ailleurs la Sécu n’existe déjà plus dans le rapport de France Stratégie. </w:t>
      </w:r>
    </w:p>
    <w:p w14:paraId="01155E8B" w14:textId="77777777" w:rsidR="00B67226" w:rsidRPr="007325DE" w:rsidRDefault="00B67226" w:rsidP="007325DE">
      <w:pPr>
        <w:pStyle w:val="Sansinterligne"/>
        <w:numPr>
          <w:ilvl w:val="0"/>
          <w:numId w:val="19"/>
        </w:numPr>
        <w:jc w:val="both"/>
        <w:rPr>
          <w:rFonts w:cs="Calibri"/>
          <w:sz w:val="22"/>
          <w:szCs w:val="22"/>
        </w:rPr>
      </w:pPr>
      <w:r w:rsidRPr="007325DE">
        <w:rPr>
          <w:rFonts w:cs="Calibri"/>
          <w:sz w:val="22"/>
          <w:szCs w:val="22"/>
        </w:rPr>
        <w:t>Le budget de la Sécurité Sociale est d’environ 500 Md, le budget de la protection sociale de 750 Md. Ce sont prioritairement – mais pas seulement – ces budgets qui sont visés.</w:t>
      </w:r>
    </w:p>
    <w:p w14:paraId="2BD8BC82" w14:textId="77777777" w:rsidR="00B67226" w:rsidRPr="007325DE" w:rsidRDefault="00B67226" w:rsidP="007325DE">
      <w:pPr>
        <w:pStyle w:val="Sansinterligne"/>
        <w:ind w:left="1080"/>
        <w:jc w:val="both"/>
        <w:rPr>
          <w:rFonts w:cs="Calibri"/>
          <w:sz w:val="22"/>
          <w:szCs w:val="22"/>
        </w:rPr>
      </w:pPr>
      <w:r w:rsidRPr="007325DE">
        <w:rPr>
          <w:rFonts w:cs="Calibri"/>
          <w:sz w:val="22"/>
          <w:szCs w:val="22"/>
        </w:rPr>
        <w:t xml:space="preserve"> </w:t>
      </w:r>
    </w:p>
    <w:p w14:paraId="34C4A20B" w14:textId="77777777" w:rsidR="00B67226" w:rsidRPr="007325DE" w:rsidRDefault="00B67226" w:rsidP="007325DE">
      <w:pPr>
        <w:pStyle w:val="Sansinterligne"/>
        <w:numPr>
          <w:ilvl w:val="0"/>
          <w:numId w:val="21"/>
        </w:numPr>
        <w:jc w:val="both"/>
        <w:rPr>
          <w:rFonts w:cs="Calibri"/>
          <w:sz w:val="22"/>
          <w:szCs w:val="22"/>
        </w:rPr>
      </w:pPr>
      <w:r w:rsidRPr="007325DE">
        <w:rPr>
          <w:rFonts w:cs="Calibri"/>
          <w:sz w:val="22"/>
          <w:szCs w:val="22"/>
        </w:rPr>
        <w:lastRenderedPageBreak/>
        <w:t xml:space="preserve">Les comparaisons internationales en % de PIB ne sont pas pertinentes puisque les dépenses dites publiques ne sont pas une fraction du PIB. </w:t>
      </w:r>
    </w:p>
    <w:p w14:paraId="768944AA" w14:textId="77777777" w:rsidR="00B67226" w:rsidRPr="007325DE" w:rsidRDefault="00B67226" w:rsidP="007325DE">
      <w:pPr>
        <w:pStyle w:val="Sansinterligne"/>
        <w:numPr>
          <w:ilvl w:val="0"/>
          <w:numId w:val="17"/>
        </w:numPr>
        <w:jc w:val="both"/>
        <w:rPr>
          <w:rFonts w:cs="Calibri"/>
          <w:sz w:val="22"/>
          <w:szCs w:val="22"/>
        </w:rPr>
      </w:pPr>
      <w:r w:rsidRPr="007325DE">
        <w:rPr>
          <w:rFonts w:cs="Calibri"/>
          <w:sz w:val="22"/>
          <w:szCs w:val="22"/>
        </w:rPr>
        <w:t xml:space="preserve">Il y a dans les statistiques officielles des </w:t>
      </w:r>
      <w:r w:rsidRPr="007325DE">
        <w:rPr>
          <w:rFonts w:cs="Calibri"/>
          <w:sz w:val="22"/>
          <w:szCs w:val="22"/>
          <w:u w:val="single"/>
        </w:rPr>
        <w:t>mesures qui elles plus sont plus pertinentes</w:t>
      </w:r>
      <w:r w:rsidRPr="007325DE">
        <w:rPr>
          <w:rFonts w:cs="Calibri"/>
          <w:sz w:val="22"/>
          <w:szCs w:val="22"/>
        </w:rPr>
        <w:t>…et on n’en parle jamais.</w:t>
      </w:r>
    </w:p>
    <w:p w14:paraId="0B1C2CF4" w14:textId="77777777" w:rsidR="00B67226" w:rsidRPr="007325DE" w:rsidRDefault="00B67226" w:rsidP="007325DE">
      <w:pPr>
        <w:pStyle w:val="Sansinterligne"/>
        <w:jc w:val="both"/>
        <w:rPr>
          <w:rFonts w:cs="Calibri"/>
          <w:sz w:val="22"/>
          <w:szCs w:val="22"/>
        </w:rPr>
      </w:pPr>
    </w:p>
    <w:p w14:paraId="52F539D2" w14:textId="77777777" w:rsidR="00B67226" w:rsidRDefault="00B67226" w:rsidP="007325DE">
      <w:pPr>
        <w:pStyle w:val="Sansinterligne"/>
        <w:jc w:val="both"/>
        <w:rPr>
          <w:rFonts w:cs="Calibri"/>
          <w:sz w:val="22"/>
          <w:szCs w:val="22"/>
        </w:rPr>
      </w:pPr>
      <w:r w:rsidRPr="007325DE">
        <w:rPr>
          <w:rFonts w:cs="Calibri"/>
          <w:sz w:val="22"/>
          <w:szCs w:val="22"/>
        </w:rPr>
        <w:t>Prenons l’exemple des dépenses santé à partir des statistiques 2017 de l’OCDE.</w:t>
      </w:r>
    </w:p>
    <w:p w14:paraId="6A38132B" w14:textId="77777777" w:rsidR="006F0A26" w:rsidRPr="007325DE" w:rsidRDefault="006F0A26" w:rsidP="007325DE">
      <w:pPr>
        <w:pStyle w:val="Sansinterligne"/>
        <w:jc w:val="both"/>
        <w:rPr>
          <w:rFonts w:cs="Calibri"/>
          <w:sz w:val="22"/>
          <w:szCs w:val="22"/>
        </w:rPr>
      </w:pPr>
    </w:p>
    <w:p w14:paraId="24B81B70" w14:textId="77777777" w:rsidR="00B67226" w:rsidRPr="007325DE" w:rsidRDefault="00B67226" w:rsidP="007325DE">
      <w:pPr>
        <w:pStyle w:val="Sansinterligne"/>
        <w:numPr>
          <w:ilvl w:val="0"/>
          <w:numId w:val="16"/>
        </w:numPr>
        <w:jc w:val="both"/>
        <w:rPr>
          <w:rFonts w:cs="Calibri"/>
          <w:i/>
          <w:sz w:val="22"/>
          <w:szCs w:val="22"/>
        </w:rPr>
      </w:pPr>
      <w:r w:rsidRPr="007325DE">
        <w:rPr>
          <w:rFonts w:cs="Calibri"/>
          <w:sz w:val="22"/>
          <w:szCs w:val="22"/>
        </w:rPr>
        <w:t xml:space="preserve">En % du PIB  </w:t>
      </w:r>
      <w:r w:rsidRPr="007325DE">
        <w:rPr>
          <w:rFonts w:cs="Calibri"/>
          <w:sz w:val="22"/>
          <w:szCs w:val="22"/>
          <w:u w:val="single"/>
        </w:rPr>
        <w:t>la France est 3</w:t>
      </w:r>
      <w:r w:rsidRPr="007325DE">
        <w:rPr>
          <w:rFonts w:cs="Calibri"/>
          <w:sz w:val="22"/>
          <w:szCs w:val="22"/>
          <w:u w:val="single"/>
          <w:vertAlign w:val="superscript"/>
        </w:rPr>
        <w:t>ème</w:t>
      </w:r>
      <w:r w:rsidRPr="007325DE">
        <w:rPr>
          <w:rFonts w:cs="Calibri"/>
          <w:sz w:val="22"/>
          <w:szCs w:val="22"/>
        </w:rPr>
        <w:t xml:space="preserve"> avec 11,5 % du PIB. Les USA sont 1ers avec 17,2 %, la Turquie 2</w:t>
      </w:r>
      <w:r w:rsidRPr="007325DE">
        <w:rPr>
          <w:rFonts w:cs="Calibri"/>
          <w:sz w:val="22"/>
          <w:szCs w:val="22"/>
          <w:vertAlign w:val="superscript"/>
        </w:rPr>
        <w:t>ème</w:t>
      </w:r>
      <w:r w:rsidRPr="007325DE">
        <w:rPr>
          <w:rFonts w:cs="Calibri"/>
          <w:sz w:val="22"/>
          <w:szCs w:val="22"/>
        </w:rPr>
        <w:t>. On s’en doute c’est ce qui fait les titres des médias « </w:t>
      </w:r>
      <w:r w:rsidRPr="007325DE">
        <w:rPr>
          <w:rFonts w:cs="Calibri"/>
          <w:i/>
          <w:sz w:val="22"/>
          <w:szCs w:val="22"/>
        </w:rPr>
        <w:t xml:space="preserve">France championne d’Europe des dépenses de santé… » </w:t>
      </w:r>
    </w:p>
    <w:p w14:paraId="46014B9D" w14:textId="520D7B17" w:rsidR="00B67226" w:rsidRDefault="00B67226" w:rsidP="007325DE">
      <w:pPr>
        <w:pStyle w:val="Sansinterligne"/>
        <w:numPr>
          <w:ilvl w:val="0"/>
          <w:numId w:val="23"/>
        </w:numPr>
        <w:jc w:val="both"/>
        <w:rPr>
          <w:rFonts w:cs="Calibri"/>
          <w:sz w:val="22"/>
          <w:szCs w:val="22"/>
        </w:rPr>
      </w:pPr>
      <w:r w:rsidRPr="007325DE">
        <w:rPr>
          <w:rFonts w:cs="Calibri"/>
          <w:sz w:val="22"/>
          <w:szCs w:val="22"/>
        </w:rPr>
        <w:t>En % de dépenses de santé par habitant </w:t>
      </w:r>
      <w:r w:rsidRPr="007325DE">
        <w:rPr>
          <w:rFonts w:cs="Calibri"/>
          <w:sz w:val="22"/>
          <w:szCs w:val="22"/>
          <w:u w:val="single"/>
        </w:rPr>
        <w:t>: la France est 11</w:t>
      </w:r>
      <w:r w:rsidRPr="007325DE">
        <w:rPr>
          <w:rFonts w:cs="Calibri"/>
          <w:sz w:val="22"/>
          <w:szCs w:val="22"/>
          <w:u w:val="single"/>
          <w:vertAlign w:val="superscript"/>
        </w:rPr>
        <w:t>ème</w:t>
      </w:r>
      <w:r w:rsidRPr="007325DE">
        <w:rPr>
          <w:rFonts w:cs="Calibri"/>
          <w:sz w:val="22"/>
          <w:szCs w:val="22"/>
        </w:rPr>
        <w:t xml:space="preserve"> en parité de pouvoir d’achat (c’est-à-dire corrigée du niveau des prix dans chaque pays)</w:t>
      </w:r>
      <w:r w:rsidR="006F0A26">
        <w:rPr>
          <w:rFonts w:cs="Calibri"/>
          <w:sz w:val="22"/>
          <w:szCs w:val="22"/>
        </w:rPr>
        <w:t>.</w:t>
      </w:r>
    </w:p>
    <w:p w14:paraId="722D61CA" w14:textId="77777777" w:rsidR="006F0A26" w:rsidRPr="007325DE" w:rsidRDefault="006F0A26" w:rsidP="007325DE">
      <w:pPr>
        <w:pStyle w:val="Sansinterligne"/>
        <w:numPr>
          <w:ilvl w:val="0"/>
          <w:numId w:val="23"/>
        </w:numPr>
        <w:jc w:val="both"/>
        <w:rPr>
          <w:rFonts w:cs="Calibri"/>
          <w:sz w:val="22"/>
          <w:szCs w:val="22"/>
        </w:rPr>
      </w:pPr>
    </w:p>
    <w:p w14:paraId="3ABE9B28" w14:textId="77777777" w:rsidR="00B67226" w:rsidRPr="007325DE" w:rsidRDefault="00B67226" w:rsidP="007325DE">
      <w:pPr>
        <w:pStyle w:val="Sansinterligne"/>
        <w:numPr>
          <w:ilvl w:val="0"/>
          <w:numId w:val="16"/>
        </w:numPr>
        <w:jc w:val="both"/>
        <w:rPr>
          <w:rFonts w:cs="Calibri"/>
          <w:sz w:val="22"/>
          <w:szCs w:val="22"/>
        </w:rPr>
      </w:pPr>
      <w:r w:rsidRPr="007325DE">
        <w:rPr>
          <w:rFonts w:cs="Calibri"/>
          <w:sz w:val="22"/>
          <w:szCs w:val="22"/>
        </w:rPr>
        <w:t xml:space="preserve">Quelle est la comparaison pertinente ? </w:t>
      </w:r>
      <w:r w:rsidRPr="007325DE">
        <w:rPr>
          <w:rFonts w:cs="Calibri"/>
          <w:sz w:val="22"/>
          <w:szCs w:val="22"/>
          <w:u w:val="single"/>
        </w:rPr>
        <w:t xml:space="preserve">Les dépenses par habitant, car ce qu’on soigne c’est des êtres humains !  </w:t>
      </w:r>
    </w:p>
    <w:p w14:paraId="3D530E32" w14:textId="77777777" w:rsidR="00B67226" w:rsidRPr="007325DE" w:rsidRDefault="00B67226" w:rsidP="007325DE">
      <w:pPr>
        <w:pStyle w:val="Sansinterligne"/>
        <w:numPr>
          <w:ilvl w:val="0"/>
          <w:numId w:val="19"/>
        </w:numPr>
        <w:jc w:val="both"/>
        <w:rPr>
          <w:rFonts w:cs="Calibri"/>
          <w:sz w:val="22"/>
          <w:szCs w:val="22"/>
        </w:rPr>
      </w:pPr>
      <w:r w:rsidRPr="007325DE">
        <w:rPr>
          <w:rFonts w:cs="Calibri"/>
          <w:sz w:val="22"/>
          <w:szCs w:val="22"/>
        </w:rPr>
        <w:t>L’Allemagne qu’on nous montre tellement en exemple dépense 17 % de plus par habitant. Information soigneusement cachée à la population.</w:t>
      </w:r>
    </w:p>
    <w:p w14:paraId="365464A3" w14:textId="77777777" w:rsidR="00B67226" w:rsidRPr="007325DE" w:rsidRDefault="00B67226" w:rsidP="007325DE">
      <w:pPr>
        <w:pStyle w:val="Sansinterligne"/>
        <w:ind w:left="360"/>
        <w:jc w:val="both"/>
        <w:rPr>
          <w:rFonts w:cs="Calibri"/>
          <w:sz w:val="22"/>
          <w:szCs w:val="22"/>
        </w:rPr>
      </w:pPr>
      <w:r w:rsidRPr="007325DE">
        <w:rPr>
          <w:rFonts w:cs="Calibri"/>
          <w:sz w:val="22"/>
          <w:szCs w:val="22"/>
        </w:rPr>
        <w:t>Tromperie volontaire partout !</w:t>
      </w:r>
    </w:p>
    <w:p w14:paraId="4D6D38EB" w14:textId="77777777" w:rsidR="006F0A26" w:rsidRDefault="006F0A26" w:rsidP="007325DE">
      <w:pPr>
        <w:pStyle w:val="Sansinterligne"/>
        <w:ind w:left="360"/>
        <w:jc w:val="both"/>
        <w:rPr>
          <w:rFonts w:cs="Calibri"/>
          <w:sz w:val="22"/>
          <w:szCs w:val="22"/>
        </w:rPr>
      </w:pPr>
    </w:p>
    <w:p w14:paraId="5EA59E33" w14:textId="77777777" w:rsidR="00B67226" w:rsidRDefault="00B67226" w:rsidP="007325DE">
      <w:pPr>
        <w:pStyle w:val="Sansinterligne"/>
        <w:ind w:left="360"/>
        <w:jc w:val="both"/>
        <w:rPr>
          <w:rFonts w:cs="Calibri"/>
          <w:sz w:val="22"/>
          <w:szCs w:val="22"/>
        </w:rPr>
      </w:pPr>
      <w:r w:rsidRPr="007325DE">
        <w:rPr>
          <w:rFonts w:cs="Calibri"/>
          <w:sz w:val="22"/>
          <w:szCs w:val="22"/>
        </w:rPr>
        <w:t>On retrouve pareil dans les services publics, pareil dans les retraites : la France est dans la moyenne de l’OCDE en taux de remplacement des retraites par rapport au salaire brut et non championne….</w:t>
      </w:r>
    </w:p>
    <w:p w14:paraId="04445575" w14:textId="77777777" w:rsidR="006F0A26" w:rsidRPr="007325DE" w:rsidRDefault="006F0A26" w:rsidP="007325DE">
      <w:pPr>
        <w:pStyle w:val="Sansinterligne"/>
        <w:ind w:left="360"/>
        <w:jc w:val="both"/>
        <w:rPr>
          <w:rFonts w:cs="Calibri"/>
          <w:sz w:val="22"/>
          <w:szCs w:val="22"/>
        </w:rPr>
      </w:pPr>
    </w:p>
    <w:p w14:paraId="12B2F454" w14:textId="77777777" w:rsidR="00B67226" w:rsidRPr="007325DE" w:rsidRDefault="00B67226" w:rsidP="007325DE">
      <w:pPr>
        <w:pStyle w:val="Sansinterligne"/>
        <w:numPr>
          <w:ilvl w:val="0"/>
          <w:numId w:val="16"/>
        </w:numPr>
        <w:jc w:val="both"/>
        <w:rPr>
          <w:rFonts w:cs="Calibri"/>
          <w:sz w:val="22"/>
          <w:szCs w:val="22"/>
        </w:rPr>
      </w:pPr>
      <w:r w:rsidRPr="007325DE">
        <w:rPr>
          <w:rFonts w:cs="Calibri"/>
          <w:sz w:val="22"/>
          <w:szCs w:val="22"/>
        </w:rPr>
        <w:t xml:space="preserve">Faut-il participer au concours à la baisse des services publics, de la protection sociale ? </w:t>
      </w:r>
    </w:p>
    <w:p w14:paraId="76540045" w14:textId="77777777" w:rsidR="00B67226" w:rsidRPr="007325DE" w:rsidRDefault="00B67226" w:rsidP="007325DE">
      <w:pPr>
        <w:pStyle w:val="Sansinterligne"/>
        <w:ind w:left="360"/>
        <w:jc w:val="both"/>
        <w:rPr>
          <w:rFonts w:cs="Calibri"/>
          <w:sz w:val="22"/>
          <w:szCs w:val="22"/>
        </w:rPr>
      </w:pPr>
      <w:r w:rsidRPr="007325DE">
        <w:rPr>
          <w:rFonts w:cs="Calibri"/>
          <w:sz w:val="22"/>
          <w:szCs w:val="22"/>
        </w:rPr>
        <w:t xml:space="preserve">C’est ce qui est induit dans ce dénigrement sournois. Derrière ce sont les multinationales, les grandes banques, qui sont à la manœuvre et qui n’ont aucun souci de l’intérêt général, de l’accessibilité pour toutes et tous aux services essentiels. </w:t>
      </w:r>
    </w:p>
    <w:p w14:paraId="0F9B5B65" w14:textId="77777777" w:rsidR="00B67226" w:rsidRPr="007325DE" w:rsidRDefault="00B67226" w:rsidP="007325DE">
      <w:pPr>
        <w:pStyle w:val="Sansinterligne"/>
        <w:ind w:left="360"/>
        <w:jc w:val="both"/>
        <w:rPr>
          <w:rFonts w:cs="Calibri"/>
          <w:sz w:val="22"/>
          <w:szCs w:val="22"/>
        </w:rPr>
      </w:pPr>
      <w:r w:rsidRPr="007325DE">
        <w:rPr>
          <w:rFonts w:cs="Calibri"/>
          <w:sz w:val="22"/>
          <w:szCs w:val="22"/>
        </w:rPr>
        <w:t>Si c’était vrai qu’on soit « champions » il faudrait s’en féliciter.</w:t>
      </w:r>
    </w:p>
    <w:p w14:paraId="560DDCC6" w14:textId="77777777" w:rsidR="00B67226" w:rsidRPr="007325DE" w:rsidRDefault="00B67226" w:rsidP="007325DE">
      <w:pPr>
        <w:pStyle w:val="Sansinterligne"/>
        <w:ind w:left="720"/>
        <w:jc w:val="both"/>
        <w:rPr>
          <w:rFonts w:cs="Calibri"/>
          <w:sz w:val="22"/>
          <w:szCs w:val="22"/>
        </w:rPr>
      </w:pPr>
    </w:p>
    <w:p w14:paraId="6CDB82C6" w14:textId="77777777" w:rsidR="00B67226" w:rsidRPr="007325DE" w:rsidRDefault="00B67226" w:rsidP="007325DE">
      <w:pPr>
        <w:pStyle w:val="Sansinterligne"/>
        <w:numPr>
          <w:ilvl w:val="0"/>
          <w:numId w:val="20"/>
        </w:numPr>
        <w:jc w:val="both"/>
        <w:rPr>
          <w:rFonts w:cs="Calibri"/>
          <w:sz w:val="22"/>
          <w:szCs w:val="22"/>
        </w:rPr>
      </w:pPr>
      <w:r w:rsidRPr="007325DE">
        <w:rPr>
          <w:rFonts w:cs="Calibri"/>
          <w:sz w:val="22"/>
          <w:szCs w:val="22"/>
        </w:rPr>
        <w:t xml:space="preserve">Pourquoi ces classements divergent tant ? </w:t>
      </w:r>
    </w:p>
    <w:p w14:paraId="3C34E6E2" w14:textId="77777777" w:rsidR="00B67226" w:rsidRDefault="00B67226" w:rsidP="007325DE">
      <w:pPr>
        <w:pStyle w:val="Sansinterligne"/>
        <w:ind w:left="360"/>
        <w:jc w:val="both"/>
        <w:rPr>
          <w:rFonts w:cs="Calibri"/>
          <w:sz w:val="22"/>
          <w:szCs w:val="22"/>
        </w:rPr>
      </w:pPr>
      <w:r w:rsidRPr="007325DE">
        <w:rPr>
          <w:rFonts w:cs="Calibri"/>
          <w:sz w:val="22"/>
          <w:szCs w:val="22"/>
        </w:rPr>
        <w:t xml:space="preserve">Parce que le PIB de la France est beaucoup trop faible par rapport aux autres pays européens qui ont pourtant connu les mêmes crises. Les politiques menées depuis la « parenthèse de la rigueur » en 1983, les privatisations, fusions, bradages, provoquent le déclin, notamment industriel, de la France, déclin qui s’accélère. </w:t>
      </w:r>
    </w:p>
    <w:p w14:paraId="5486AB7A" w14:textId="77777777" w:rsidR="006F0A26" w:rsidRPr="007325DE" w:rsidRDefault="006F0A26" w:rsidP="007325DE">
      <w:pPr>
        <w:pStyle w:val="Sansinterligne"/>
        <w:ind w:left="360"/>
        <w:jc w:val="both"/>
        <w:rPr>
          <w:rFonts w:cs="Calibri"/>
          <w:sz w:val="22"/>
          <w:szCs w:val="22"/>
        </w:rPr>
      </w:pPr>
    </w:p>
    <w:p w14:paraId="548A36CE" w14:textId="77777777" w:rsidR="00B67226" w:rsidRPr="007325DE" w:rsidRDefault="00B67226" w:rsidP="007325DE">
      <w:pPr>
        <w:pStyle w:val="Sansinterligne"/>
        <w:ind w:left="360"/>
        <w:jc w:val="both"/>
        <w:rPr>
          <w:rFonts w:cs="Calibri"/>
          <w:sz w:val="22"/>
          <w:szCs w:val="22"/>
        </w:rPr>
      </w:pPr>
      <w:r w:rsidRPr="007325DE">
        <w:rPr>
          <w:rFonts w:cs="Calibri"/>
          <w:noProof/>
          <w:sz w:val="22"/>
          <w:szCs w:val="22"/>
        </w:rPr>
        <mc:AlternateContent>
          <mc:Choice Requires="wps">
            <w:drawing>
              <wp:anchor distT="0" distB="0" distL="114300" distR="114300" simplePos="0" relativeHeight="251668992" behindDoc="0" locked="0" layoutInCell="1" allowOverlap="1" wp14:anchorId="64B5C1D3" wp14:editId="409D598E">
                <wp:simplePos x="0" y="0"/>
                <wp:positionH relativeFrom="margin">
                  <wp:align>right</wp:align>
                </wp:positionH>
                <wp:positionV relativeFrom="paragraph">
                  <wp:posOffset>92024</wp:posOffset>
                </wp:positionV>
                <wp:extent cx="6444692" cy="577901"/>
                <wp:effectExtent l="0" t="0" r="13335" b="12700"/>
                <wp:wrapNone/>
                <wp:docPr id="2" name="Zone de texte 2"/>
                <wp:cNvGraphicFramePr/>
                <a:graphic xmlns:a="http://schemas.openxmlformats.org/drawingml/2006/main">
                  <a:graphicData uri="http://schemas.microsoft.com/office/word/2010/wordprocessingShape">
                    <wps:wsp>
                      <wps:cNvSpPr txBox="1"/>
                      <wps:spPr>
                        <a:xfrm>
                          <a:off x="0" y="0"/>
                          <a:ext cx="6444692" cy="577901"/>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14:paraId="5EBA4A72" w14:textId="77777777" w:rsidR="00B67226" w:rsidRPr="00F546C1" w:rsidRDefault="00B67226" w:rsidP="00B67226">
                            <w:pPr>
                              <w:pStyle w:val="Sansinterligne"/>
                              <w:rPr>
                                <w:rFonts w:ascii="Calibri" w:hAnsi="Calibri" w:cs="Calibri"/>
                                <w:b/>
                                <w:sz w:val="22"/>
                                <w:szCs w:val="22"/>
                              </w:rPr>
                            </w:pPr>
                            <w:r w:rsidRPr="00F546C1">
                              <w:rPr>
                                <w:rFonts w:ascii="Calibri" w:hAnsi="Calibri" w:cs="Calibri"/>
                                <w:b/>
                                <w:sz w:val="22"/>
                                <w:szCs w:val="22"/>
                              </w:rPr>
                              <w:t>Ce ne sont pas les « dépenses publiques » qui sont trop élevées. C’est le PIB – les richesses créées, nota</w:t>
                            </w:r>
                            <w:r w:rsidRPr="00F546C1">
                              <w:rPr>
                                <w:rFonts w:ascii="Calibri" w:hAnsi="Calibri" w:cs="Calibri"/>
                                <w:b/>
                                <w:sz w:val="22"/>
                                <w:szCs w:val="22"/>
                              </w:rPr>
                              <w:t>m</w:t>
                            </w:r>
                            <w:r w:rsidRPr="00F546C1">
                              <w:rPr>
                                <w:rFonts w:ascii="Calibri" w:hAnsi="Calibri" w:cs="Calibri"/>
                                <w:b/>
                                <w:sz w:val="22"/>
                                <w:szCs w:val="22"/>
                              </w:rPr>
                              <w:t xml:space="preserve">ment les richesses utiles - qui est trop faible.  </w:t>
                            </w:r>
                          </w:p>
                          <w:p w14:paraId="2BC6D9A6" w14:textId="77777777" w:rsidR="00B67226" w:rsidRPr="00F546C1" w:rsidRDefault="00B67226" w:rsidP="00B67226">
                            <w:pPr>
                              <w:pStyle w:val="Sansinterligne"/>
                              <w:jc w:val="center"/>
                              <w:rPr>
                                <w:rFonts w:ascii="Calibri" w:hAnsi="Calibri" w:cs="Calibri"/>
                                <w:b/>
                                <w:sz w:val="22"/>
                                <w:szCs w:val="22"/>
                              </w:rPr>
                            </w:pPr>
                            <w:r w:rsidRPr="00F546C1">
                              <w:rPr>
                                <w:rFonts w:ascii="Calibri" w:hAnsi="Calibri" w:cs="Calibri"/>
                                <w:b/>
                                <w:sz w:val="22"/>
                                <w:szCs w:val="22"/>
                              </w:rPr>
                              <w:t>Il faut changer de politique au lieu de l’aggraver !</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 o:spid="_x0000_s1029" type="#_x0000_t202" style="position:absolute;left:0;text-align:left;margin-left:456.25pt;margin-top:7.25pt;width:507.45pt;height:45.5pt;z-index:2516689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" filled="f" strokeweight=".5pt">
                <v:textbox inset="4pt,4pt,4pt,4pt">
                  <w:txbxContent>
                    <w:p w14:paraId="5EBA4A72" w14:textId="77777777" w:rsidR="00B67226" w:rsidRPr="00F546C1" w:rsidRDefault="00B67226" w:rsidP="00B67226">
                      <w:pPr>
                        <w:pStyle w:val="Sansinterligne"/>
                        <w:rPr>
                          <w:rFonts w:ascii="Calibri" w:hAnsi="Calibri" w:cs="Calibri"/>
                          <w:b/>
                          <w:sz w:val="22"/>
                          <w:szCs w:val="22"/>
                        </w:rPr>
                      </w:pPr>
                      <w:r w:rsidRPr="00F546C1">
                        <w:rPr>
                          <w:rFonts w:ascii="Calibri" w:hAnsi="Calibri" w:cs="Calibri"/>
                          <w:b/>
                          <w:sz w:val="22"/>
                          <w:szCs w:val="22"/>
                        </w:rPr>
                        <w:t>Ce ne sont pas les « dépenses publiques » qui sont trop élevées. C’est le PIB – les richesses créées, nota</w:t>
                      </w:r>
                      <w:r w:rsidRPr="00F546C1">
                        <w:rPr>
                          <w:rFonts w:ascii="Calibri" w:hAnsi="Calibri" w:cs="Calibri"/>
                          <w:b/>
                          <w:sz w:val="22"/>
                          <w:szCs w:val="22"/>
                        </w:rPr>
                        <w:t>m</w:t>
                      </w:r>
                      <w:r w:rsidRPr="00F546C1">
                        <w:rPr>
                          <w:rFonts w:ascii="Calibri" w:hAnsi="Calibri" w:cs="Calibri"/>
                          <w:b/>
                          <w:sz w:val="22"/>
                          <w:szCs w:val="22"/>
                        </w:rPr>
                        <w:t xml:space="preserve">ment les richesses utiles - qui est trop faible.  </w:t>
                      </w:r>
                    </w:p>
                    <w:p w14:paraId="2BC6D9A6" w14:textId="77777777" w:rsidR="00B67226" w:rsidRPr="00F546C1" w:rsidRDefault="00B67226" w:rsidP="00B67226">
                      <w:pPr>
                        <w:pStyle w:val="Sansinterligne"/>
                        <w:jc w:val="center"/>
                        <w:rPr>
                          <w:rFonts w:ascii="Calibri" w:hAnsi="Calibri" w:cs="Calibri"/>
                          <w:b/>
                          <w:sz w:val="22"/>
                          <w:szCs w:val="22"/>
                        </w:rPr>
                      </w:pPr>
                      <w:r w:rsidRPr="00F546C1">
                        <w:rPr>
                          <w:rFonts w:ascii="Calibri" w:hAnsi="Calibri" w:cs="Calibri"/>
                          <w:b/>
                          <w:sz w:val="22"/>
                          <w:szCs w:val="22"/>
                        </w:rPr>
                        <w:t>Il faut changer de politique au lieu de l’aggraver !</w:t>
                      </w:r>
                    </w:p>
                  </w:txbxContent>
                </v:textbox>
                <w10:wrap anchorx="margin"/>
              </v:shape>
            </w:pict>
          </mc:Fallback>
        </mc:AlternateContent>
      </w:r>
    </w:p>
    <w:p w14:paraId="55655A58" w14:textId="77777777" w:rsidR="00B67226" w:rsidRPr="007325DE" w:rsidRDefault="00B67226" w:rsidP="007325DE">
      <w:pPr>
        <w:pStyle w:val="Sansinterligne"/>
        <w:ind w:left="360"/>
        <w:jc w:val="both"/>
        <w:rPr>
          <w:rFonts w:cs="Calibri"/>
          <w:sz w:val="22"/>
          <w:szCs w:val="22"/>
        </w:rPr>
      </w:pPr>
    </w:p>
    <w:p w14:paraId="2C47D62F" w14:textId="77777777" w:rsidR="00B67226" w:rsidRPr="007325DE" w:rsidRDefault="00B67226" w:rsidP="007325DE">
      <w:pPr>
        <w:pStyle w:val="Sansinterligne"/>
        <w:ind w:left="360"/>
        <w:jc w:val="both"/>
        <w:rPr>
          <w:rFonts w:cs="Calibri"/>
          <w:sz w:val="22"/>
          <w:szCs w:val="22"/>
        </w:rPr>
      </w:pPr>
    </w:p>
    <w:p w14:paraId="5AF09859" w14:textId="77777777" w:rsidR="00B67226" w:rsidRPr="007325DE" w:rsidRDefault="00B67226" w:rsidP="007325DE">
      <w:pPr>
        <w:pStyle w:val="Sansinterligne"/>
        <w:ind w:left="360"/>
        <w:jc w:val="both"/>
        <w:rPr>
          <w:rFonts w:cs="Calibri"/>
          <w:sz w:val="22"/>
          <w:szCs w:val="22"/>
        </w:rPr>
      </w:pPr>
    </w:p>
    <w:p w14:paraId="5B116EEA" w14:textId="77777777" w:rsidR="00B67226" w:rsidRPr="007325DE" w:rsidRDefault="00B67226" w:rsidP="007325DE">
      <w:pPr>
        <w:pStyle w:val="Sansinterligne"/>
        <w:ind w:left="360"/>
        <w:jc w:val="both"/>
        <w:rPr>
          <w:rFonts w:cs="Calibri"/>
          <w:sz w:val="22"/>
          <w:szCs w:val="22"/>
        </w:rPr>
      </w:pPr>
    </w:p>
    <w:p w14:paraId="46D8E604" w14:textId="77777777" w:rsidR="00B67226" w:rsidRPr="007325DE" w:rsidRDefault="00B67226" w:rsidP="007325DE">
      <w:pPr>
        <w:pStyle w:val="Sansinterligne"/>
        <w:jc w:val="both"/>
        <w:rPr>
          <w:rFonts w:cs="Calibri"/>
          <w:sz w:val="22"/>
          <w:szCs w:val="22"/>
        </w:rPr>
      </w:pPr>
      <w:r w:rsidRPr="007325DE">
        <w:rPr>
          <w:rFonts w:cs="Calibri"/>
          <w:sz w:val="22"/>
          <w:szCs w:val="22"/>
        </w:rPr>
        <w:t xml:space="preserve">4  </w:t>
      </w:r>
      <w:r w:rsidRPr="007325DE">
        <w:rPr>
          <w:rFonts w:cs="Calibri"/>
          <w:sz w:val="22"/>
          <w:szCs w:val="22"/>
          <w:u w:val="single"/>
        </w:rPr>
        <w:t>Les 3 scénarios de France stratégie</w:t>
      </w:r>
      <w:r w:rsidRPr="007325DE">
        <w:rPr>
          <w:rFonts w:cs="Calibri"/>
          <w:sz w:val="22"/>
          <w:szCs w:val="22"/>
        </w:rPr>
        <w:t xml:space="preserve"> (dont le précédent président a largement contribué au programme Macron) « Pour réduire la dépense publique structurelle de 3 points de PIB en 5 ans »  (3 points de PIB = environ 75 Md).  </w:t>
      </w:r>
    </w:p>
    <w:p w14:paraId="09FD0D96" w14:textId="77777777" w:rsidR="00B67226" w:rsidRPr="007325DE" w:rsidRDefault="00B67226" w:rsidP="007325DE">
      <w:pPr>
        <w:pStyle w:val="Sansinterligne"/>
        <w:numPr>
          <w:ilvl w:val="0"/>
          <w:numId w:val="20"/>
        </w:numPr>
        <w:jc w:val="both"/>
        <w:rPr>
          <w:rFonts w:cs="Calibri"/>
          <w:sz w:val="22"/>
          <w:szCs w:val="22"/>
        </w:rPr>
      </w:pPr>
      <w:r w:rsidRPr="007325DE">
        <w:rPr>
          <w:rFonts w:cs="Calibri"/>
          <w:sz w:val="22"/>
          <w:szCs w:val="22"/>
        </w:rPr>
        <w:t>3 scénarios sont présentés avec  « choix «, Grand Débat oblige, du cocktail de coupes sur les dépenses sociales et la fonction publique pour atteindre 3 % de PIB</w:t>
      </w:r>
    </w:p>
    <w:p w14:paraId="4BFED6B5" w14:textId="77777777" w:rsidR="00B67226" w:rsidRPr="007325DE" w:rsidRDefault="00B67226" w:rsidP="007325DE">
      <w:pPr>
        <w:pStyle w:val="Sansinterligne"/>
        <w:ind w:left="360"/>
        <w:jc w:val="both"/>
        <w:rPr>
          <w:rFonts w:cs="Calibri"/>
          <w:sz w:val="22"/>
          <w:szCs w:val="22"/>
        </w:rPr>
      </w:pPr>
      <w:r w:rsidRPr="007325DE">
        <w:rPr>
          <w:rFonts w:cs="Calibri"/>
          <w:sz w:val="22"/>
          <w:szCs w:val="22"/>
        </w:rPr>
        <w:t>Ils sont totalement cohérents avec la note de Bercy…</w:t>
      </w:r>
    </w:p>
    <w:p w14:paraId="0A7FC5D5" w14:textId="77777777" w:rsidR="00B67226" w:rsidRPr="007325DE" w:rsidRDefault="00B67226" w:rsidP="007325DE">
      <w:pPr>
        <w:pStyle w:val="Sansinterligne"/>
        <w:numPr>
          <w:ilvl w:val="0"/>
          <w:numId w:val="19"/>
        </w:numPr>
        <w:jc w:val="both"/>
        <w:rPr>
          <w:rFonts w:cs="Calibri"/>
          <w:sz w:val="22"/>
          <w:szCs w:val="22"/>
          <w:u w:val="single"/>
        </w:rPr>
      </w:pPr>
      <w:r w:rsidRPr="007325DE">
        <w:rPr>
          <w:rFonts w:cs="Calibri"/>
          <w:sz w:val="22"/>
          <w:szCs w:val="22"/>
          <w:u w:val="single"/>
        </w:rPr>
        <w:t>Nous ne les analyserons pas ! Nous refusons d’entrer dans cette logique, nous ne participerons pas à ces « choix » entre la peste et le choléra !</w:t>
      </w:r>
    </w:p>
    <w:p w14:paraId="62D53B51" w14:textId="77777777" w:rsidR="00B67226" w:rsidRPr="007325DE" w:rsidRDefault="00B67226" w:rsidP="007325DE">
      <w:pPr>
        <w:pStyle w:val="Sansinterligne"/>
        <w:numPr>
          <w:ilvl w:val="0"/>
          <w:numId w:val="19"/>
        </w:numPr>
        <w:jc w:val="both"/>
        <w:rPr>
          <w:rFonts w:cs="Calibri"/>
          <w:sz w:val="22"/>
          <w:szCs w:val="22"/>
        </w:rPr>
      </w:pPr>
      <w:r w:rsidRPr="007325DE">
        <w:rPr>
          <w:rFonts w:cs="Calibri"/>
          <w:sz w:val="22"/>
          <w:szCs w:val="22"/>
        </w:rPr>
        <w:t>Référendum éventuel ? C’est probablement  à ce type de « choix » qu’E Macron pense pour son réf</w:t>
      </w:r>
      <w:r w:rsidRPr="007325DE">
        <w:rPr>
          <w:rFonts w:cs="Calibri"/>
          <w:sz w:val="22"/>
          <w:szCs w:val="22"/>
        </w:rPr>
        <w:t>é</w:t>
      </w:r>
      <w:r w:rsidRPr="007325DE">
        <w:rPr>
          <w:rFonts w:cs="Calibri"/>
          <w:sz w:val="22"/>
          <w:szCs w:val="22"/>
        </w:rPr>
        <w:t xml:space="preserve">rendum. </w:t>
      </w:r>
    </w:p>
    <w:p w14:paraId="29518272" w14:textId="77777777" w:rsidR="00B67226" w:rsidRPr="007325DE" w:rsidRDefault="00B67226" w:rsidP="007325DE">
      <w:pPr>
        <w:pStyle w:val="Sansinterligne"/>
        <w:jc w:val="both"/>
        <w:rPr>
          <w:rFonts w:cs="Calibri"/>
          <w:sz w:val="22"/>
          <w:szCs w:val="22"/>
        </w:rPr>
      </w:pPr>
    </w:p>
    <w:p w14:paraId="37061818" w14:textId="77777777" w:rsidR="00B67226" w:rsidRPr="007325DE" w:rsidRDefault="00B67226" w:rsidP="007325DE">
      <w:pPr>
        <w:pStyle w:val="Sansinterligne"/>
        <w:jc w:val="both"/>
        <w:rPr>
          <w:rFonts w:cs="Calibri"/>
          <w:sz w:val="22"/>
          <w:szCs w:val="22"/>
        </w:rPr>
      </w:pPr>
      <w:r w:rsidRPr="007325DE">
        <w:rPr>
          <w:rFonts w:cs="Calibri"/>
          <w:sz w:val="22"/>
          <w:szCs w:val="22"/>
        </w:rPr>
        <w:t>III Alternative : inverser la politique menée</w:t>
      </w:r>
    </w:p>
    <w:p w14:paraId="7FD731E6" w14:textId="77777777" w:rsidR="00B67226" w:rsidRPr="007325DE" w:rsidRDefault="00B67226" w:rsidP="007325DE">
      <w:pPr>
        <w:pStyle w:val="Sansinterligne"/>
        <w:numPr>
          <w:ilvl w:val="0"/>
          <w:numId w:val="20"/>
        </w:numPr>
        <w:jc w:val="both"/>
        <w:rPr>
          <w:rFonts w:cs="Calibri"/>
          <w:sz w:val="22"/>
          <w:szCs w:val="22"/>
        </w:rPr>
      </w:pPr>
      <w:r w:rsidRPr="007325DE">
        <w:rPr>
          <w:rFonts w:cs="Calibri"/>
          <w:sz w:val="22"/>
          <w:szCs w:val="22"/>
        </w:rPr>
        <w:t>La valeur ajoutée des administrations publiques  n’est que de 375 Md en 2017 sur un total de 2300 Md  (INSEE TEE). On ne peut pas dire qu’il s’agit « d’une économie administrée » ! Bien au contraire il faudrait procéder à un certain nombre de réappropriations publiques.</w:t>
      </w:r>
    </w:p>
    <w:p w14:paraId="7DA234F2" w14:textId="77777777" w:rsidR="00B67226" w:rsidRPr="007325DE" w:rsidRDefault="00B67226" w:rsidP="007325DE">
      <w:pPr>
        <w:pStyle w:val="Sansinterligne"/>
        <w:numPr>
          <w:ilvl w:val="0"/>
          <w:numId w:val="20"/>
        </w:numPr>
        <w:jc w:val="both"/>
        <w:rPr>
          <w:rFonts w:cs="Calibri"/>
          <w:sz w:val="22"/>
          <w:szCs w:val="22"/>
        </w:rPr>
      </w:pPr>
      <w:r w:rsidRPr="007325DE">
        <w:rPr>
          <w:rFonts w:cs="Calibri"/>
          <w:sz w:val="22"/>
          <w:szCs w:val="22"/>
        </w:rPr>
        <w:t xml:space="preserve">Les comparaisons internationales confirment ce que toute la population sait : </w:t>
      </w:r>
      <w:r w:rsidRPr="007325DE">
        <w:rPr>
          <w:rFonts w:cs="Calibri"/>
          <w:sz w:val="22"/>
          <w:szCs w:val="22"/>
          <w:u w:val="single"/>
        </w:rPr>
        <w:t>la France ne dépense plus suff</w:t>
      </w:r>
      <w:r w:rsidRPr="007325DE">
        <w:rPr>
          <w:rFonts w:cs="Calibri"/>
          <w:sz w:val="22"/>
          <w:szCs w:val="22"/>
          <w:u w:val="single"/>
        </w:rPr>
        <w:t>i</w:t>
      </w:r>
      <w:r w:rsidRPr="007325DE">
        <w:rPr>
          <w:rFonts w:cs="Calibri"/>
          <w:sz w:val="22"/>
          <w:szCs w:val="22"/>
          <w:u w:val="single"/>
        </w:rPr>
        <w:t>samment pour les services publics et la Sécurité Sociale</w:t>
      </w:r>
      <w:r w:rsidRPr="007325DE">
        <w:rPr>
          <w:rFonts w:cs="Calibri"/>
          <w:sz w:val="22"/>
          <w:szCs w:val="22"/>
        </w:rPr>
        <w:t xml:space="preserve">.  </w:t>
      </w:r>
    </w:p>
    <w:p w14:paraId="52D6136F" w14:textId="77777777" w:rsidR="00B67226" w:rsidRPr="007325DE" w:rsidRDefault="00B67226" w:rsidP="007325DE">
      <w:pPr>
        <w:pStyle w:val="Sansinterligne"/>
        <w:numPr>
          <w:ilvl w:val="0"/>
          <w:numId w:val="22"/>
        </w:numPr>
        <w:jc w:val="both"/>
        <w:rPr>
          <w:rFonts w:cs="Calibri"/>
          <w:sz w:val="22"/>
          <w:szCs w:val="22"/>
        </w:rPr>
      </w:pPr>
      <w:r w:rsidRPr="007325DE">
        <w:rPr>
          <w:rFonts w:cs="Calibri"/>
          <w:sz w:val="22"/>
          <w:szCs w:val="22"/>
        </w:rPr>
        <w:t>Il faut donc lutter contre les réformes en cours qui les détruisent encore plus (retraite, santé, chômage, enseignement…), revenir sur certaines.</w:t>
      </w:r>
    </w:p>
    <w:p w14:paraId="79B47C56" w14:textId="77777777" w:rsidR="00B67226" w:rsidRPr="007325DE" w:rsidRDefault="00B67226" w:rsidP="007325DE">
      <w:pPr>
        <w:pStyle w:val="Sansinterligne"/>
        <w:numPr>
          <w:ilvl w:val="0"/>
          <w:numId w:val="22"/>
        </w:numPr>
        <w:jc w:val="both"/>
        <w:rPr>
          <w:rFonts w:cs="Calibri"/>
          <w:sz w:val="22"/>
          <w:szCs w:val="22"/>
        </w:rPr>
      </w:pPr>
      <w:r w:rsidRPr="007325DE">
        <w:rPr>
          <w:rFonts w:cs="Calibri"/>
          <w:sz w:val="22"/>
          <w:szCs w:val="22"/>
        </w:rPr>
        <w:t xml:space="preserve">Il faut augmenter les budgets des services publics, de la Sécurité Sociale. </w:t>
      </w:r>
    </w:p>
    <w:p w14:paraId="1C12E87B" w14:textId="667195EB" w:rsidR="006F0A26" w:rsidRDefault="00B67226" w:rsidP="007325DE">
      <w:pPr>
        <w:pStyle w:val="Sansinterligne"/>
        <w:numPr>
          <w:ilvl w:val="0"/>
          <w:numId w:val="20"/>
        </w:numPr>
        <w:jc w:val="both"/>
        <w:rPr>
          <w:rFonts w:cs="Calibri"/>
          <w:sz w:val="22"/>
          <w:szCs w:val="22"/>
        </w:rPr>
      </w:pPr>
      <w:r w:rsidRPr="007325DE">
        <w:rPr>
          <w:rFonts w:cs="Calibri"/>
          <w:sz w:val="22"/>
          <w:szCs w:val="22"/>
        </w:rPr>
        <w:t>Plus globalement face à l’effondrement de la France dans tous les domaines, notamment industriel, il faut cha</w:t>
      </w:r>
      <w:r w:rsidRPr="007325DE">
        <w:rPr>
          <w:rFonts w:cs="Calibri"/>
          <w:sz w:val="22"/>
          <w:szCs w:val="22"/>
        </w:rPr>
        <w:t>n</w:t>
      </w:r>
      <w:r w:rsidRPr="007325DE">
        <w:rPr>
          <w:rFonts w:cs="Calibri"/>
          <w:sz w:val="22"/>
          <w:szCs w:val="22"/>
        </w:rPr>
        <w:t xml:space="preserve">ger de politique économique et sociale. </w:t>
      </w:r>
    </w:p>
    <w:p w14:paraId="2E913FC6" w14:textId="77777777" w:rsidR="006F0A26" w:rsidRDefault="006F0A26">
      <w:pPr>
        <w:rPr>
          <w:rFonts w:cs="Calibri"/>
          <w:sz w:val="22"/>
          <w:szCs w:val="22"/>
        </w:rPr>
      </w:pPr>
      <w:r>
        <w:rPr>
          <w:rFonts w:cs="Calibri"/>
          <w:sz w:val="22"/>
          <w:szCs w:val="22"/>
        </w:rPr>
        <w:br w:type="page"/>
      </w:r>
    </w:p>
    <w:p w14:paraId="182D4333" w14:textId="610DD3E1" w:rsidR="00817ADB" w:rsidRPr="00617426" w:rsidRDefault="00617426" w:rsidP="007325DE">
      <w:pPr>
        <w:shd w:val="clear" w:color="auto" w:fill="CCCCCC"/>
        <w:spacing w:after="0"/>
        <w:jc w:val="center"/>
        <w:rPr>
          <w:rFonts w:ascii="Arial" w:hAnsi="Arial" w:cs="Arial"/>
          <w:b/>
          <w:bCs/>
          <w:color w:val="CC0001"/>
          <w:sz w:val="44"/>
          <w:szCs w:val="44"/>
        </w:rPr>
      </w:pPr>
      <w:r w:rsidRPr="00617426">
        <w:rPr>
          <w:rFonts w:ascii="Arial" w:hAnsi="Arial" w:cs="Arial"/>
          <w:b/>
          <w:bCs/>
          <w:color w:val="CC0001"/>
          <w:sz w:val="44"/>
          <w:szCs w:val="44"/>
          <w:shd w:val="clear" w:color="auto" w:fill="CCCCCC"/>
        </w:rPr>
        <w:lastRenderedPageBreak/>
        <w:t>INTERNATIONAL</w:t>
      </w:r>
    </w:p>
    <w:p w14:paraId="0756C81B" w14:textId="77777777" w:rsidR="00817ADB" w:rsidRPr="004F6E40" w:rsidRDefault="00817ADB" w:rsidP="00817ADB">
      <w:pPr>
        <w:spacing w:after="0"/>
        <w:jc w:val="center"/>
        <w:rPr>
          <w:rFonts w:ascii="Times New Roman" w:eastAsiaTheme="minorHAnsi" w:hAnsi="Times New Roman" w:cs="Times New Roman"/>
          <w:b/>
          <w:sz w:val="6"/>
          <w:szCs w:val="6"/>
          <w:lang w:eastAsia="zh-CN"/>
        </w:rPr>
      </w:pPr>
    </w:p>
    <w:p w14:paraId="5439BAA1" w14:textId="77777777" w:rsidR="00B67226" w:rsidRDefault="00B67226" w:rsidP="00B67226">
      <w:pPr>
        <w:spacing w:after="0"/>
        <w:jc w:val="both"/>
      </w:pPr>
    </w:p>
    <w:p w14:paraId="4BE466ED" w14:textId="0A1E0B8B" w:rsidR="00B67226" w:rsidRPr="00B67226" w:rsidRDefault="00B67226" w:rsidP="00B67226">
      <w:pPr>
        <w:spacing w:after="0"/>
        <w:jc w:val="both"/>
        <w:rPr>
          <w:i/>
        </w:rPr>
      </w:pPr>
      <w:r w:rsidRPr="00B67226">
        <w:rPr>
          <w:i/>
        </w:rPr>
        <w:t>Nous publions ci-dessous une analyse du traité d’Aix-la-Chapelle</w:t>
      </w:r>
      <w:r w:rsidR="00244BB4">
        <w:rPr>
          <w:i/>
        </w:rPr>
        <w:t>,</w:t>
      </w:r>
      <w:r w:rsidRPr="00B67226">
        <w:rPr>
          <w:i/>
        </w:rPr>
        <w:t xml:space="preserve"> signé </w:t>
      </w:r>
      <w:r w:rsidR="007325DE">
        <w:rPr>
          <w:i/>
        </w:rPr>
        <w:t xml:space="preserve">le 22 janvier 2019 </w:t>
      </w:r>
      <w:r w:rsidRPr="00B67226">
        <w:rPr>
          <w:i/>
        </w:rPr>
        <w:t>par Merkel et Macron</w:t>
      </w:r>
      <w:r w:rsidR="00244BB4">
        <w:rPr>
          <w:i/>
        </w:rPr>
        <w:t>,</w:t>
      </w:r>
      <w:r w:rsidRPr="00B67226">
        <w:rPr>
          <w:i/>
        </w:rPr>
        <w:t xml:space="preserve"> écrite pour le Figaro par </w:t>
      </w:r>
      <w:r w:rsidRPr="00B67226">
        <w:rPr>
          <w:rFonts w:ascii="Calibri" w:hAnsi="Calibri"/>
          <w:bCs/>
          <w:i/>
        </w:rPr>
        <w:t>Olivier Gobin, Profess</w:t>
      </w:r>
      <w:r w:rsidR="00C01B02">
        <w:rPr>
          <w:rFonts w:ascii="Calibri" w:hAnsi="Calibri"/>
          <w:bCs/>
          <w:i/>
        </w:rPr>
        <w:t>eur à Paris II – Panthéon-Assas</w:t>
      </w:r>
      <w:r>
        <w:rPr>
          <w:rFonts w:ascii="Calibri" w:hAnsi="Calibri"/>
          <w:bCs/>
          <w:i/>
        </w:rPr>
        <w:t>.</w:t>
      </w:r>
    </w:p>
    <w:p w14:paraId="144D5E27" w14:textId="77777777" w:rsidR="00B67226" w:rsidRDefault="00B67226" w:rsidP="00B67226">
      <w:pPr>
        <w:spacing w:after="0"/>
        <w:jc w:val="both"/>
      </w:pPr>
    </w:p>
    <w:p w14:paraId="45B9A0EF" w14:textId="28226E0B" w:rsidR="00B67226" w:rsidRPr="00B67226" w:rsidRDefault="00B67226" w:rsidP="00B67226">
      <w:pPr>
        <w:spacing w:after="0"/>
        <w:jc w:val="center"/>
        <w:rPr>
          <w:rFonts w:ascii="Arial" w:hAnsi="Arial" w:cs="Arial"/>
          <w:b/>
          <w:sz w:val="24"/>
          <w:szCs w:val="24"/>
        </w:rPr>
      </w:pPr>
      <w:r w:rsidRPr="00B67226">
        <w:rPr>
          <w:rFonts w:ascii="Arial" w:hAnsi="Arial" w:cs="Arial"/>
          <w:b/>
          <w:sz w:val="24"/>
          <w:szCs w:val="24"/>
        </w:rPr>
        <w:t>A PROPOS DU TRAITE D’AIX LA CHAPELLE</w:t>
      </w:r>
    </w:p>
    <w:p w14:paraId="7D5FC09F" w14:textId="77777777" w:rsidR="00B67226" w:rsidRDefault="00B67226" w:rsidP="00B67226">
      <w:pPr>
        <w:spacing w:after="0"/>
        <w:jc w:val="both"/>
      </w:pPr>
    </w:p>
    <w:p w14:paraId="189F6635" w14:textId="77777777" w:rsidR="007325DE" w:rsidRDefault="00B67226" w:rsidP="00B67226">
      <w:pPr>
        <w:spacing w:after="0"/>
        <w:jc w:val="both"/>
        <w:rPr>
          <w:sz w:val="22"/>
          <w:szCs w:val="22"/>
        </w:rPr>
      </w:pPr>
      <w:r w:rsidRPr="007325DE">
        <w:rPr>
          <w:sz w:val="22"/>
          <w:szCs w:val="22"/>
        </w:rPr>
        <w:t xml:space="preserve">Plusieurs clauses du traité ne sont pas conformes à la Constitution, argumente le professeur à la faculté de droit de l'université Paris II-Panthéon-Assas. Il demande que le Conseil constitutionnel soit saisi. </w:t>
      </w:r>
    </w:p>
    <w:p w14:paraId="210DAF3E" w14:textId="77777777" w:rsidR="007325DE" w:rsidRPr="00617426" w:rsidRDefault="007325DE" w:rsidP="00B67226">
      <w:pPr>
        <w:spacing w:after="0"/>
        <w:jc w:val="both"/>
        <w:rPr>
          <w:sz w:val="16"/>
          <w:szCs w:val="16"/>
        </w:rPr>
      </w:pPr>
    </w:p>
    <w:p w14:paraId="58E84E0B" w14:textId="77777777" w:rsidR="007325DE" w:rsidRDefault="00B67226" w:rsidP="00B67226">
      <w:pPr>
        <w:spacing w:after="0"/>
        <w:jc w:val="both"/>
        <w:rPr>
          <w:sz w:val="22"/>
          <w:szCs w:val="22"/>
        </w:rPr>
      </w:pPr>
      <w:r w:rsidRPr="007325DE">
        <w:rPr>
          <w:sz w:val="22"/>
          <w:szCs w:val="22"/>
        </w:rPr>
        <w:t>Le 22 janvier, la France et l'Allemagne vont signer le traité d'Aix-la-Chapelle sur la coopération et l'intégration fra</w:t>
      </w:r>
      <w:r w:rsidRPr="007325DE">
        <w:rPr>
          <w:sz w:val="22"/>
          <w:szCs w:val="22"/>
        </w:rPr>
        <w:t>n</w:t>
      </w:r>
      <w:r w:rsidRPr="007325DE">
        <w:rPr>
          <w:sz w:val="22"/>
          <w:szCs w:val="22"/>
        </w:rPr>
        <w:t xml:space="preserve">co-allemandes. </w:t>
      </w:r>
    </w:p>
    <w:p w14:paraId="1BB5DCD8" w14:textId="77777777" w:rsidR="007325DE" w:rsidRPr="00617426" w:rsidRDefault="007325DE" w:rsidP="00B67226">
      <w:pPr>
        <w:spacing w:after="0"/>
        <w:jc w:val="both"/>
        <w:rPr>
          <w:sz w:val="16"/>
          <w:szCs w:val="16"/>
        </w:rPr>
      </w:pPr>
    </w:p>
    <w:p w14:paraId="76097616" w14:textId="77777777" w:rsidR="00244BB4" w:rsidRDefault="00B67226" w:rsidP="00B67226">
      <w:pPr>
        <w:spacing w:after="0"/>
        <w:jc w:val="both"/>
        <w:rPr>
          <w:sz w:val="22"/>
          <w:szCs w:val="22"/>
        </w:rPr>
      </w:pPr>
      <w:r w:rsidRPr="007325DE">
        <w:rPr>
          <w:sz w:val="22"/>
          <w:szCs w:val="22"/>
        </w:rPr>
        <w:t>Trois remarques préalables sont à faire. C'est la date anniversaire du traité de l'Élysée du 22 janvier 1963 que le Bundestag avait sciemment torpillé par l'ajout irrégulier d'un préambule réaffirmant l'importance, pour l'Allemagne, d'«une étroite association en</w:t>
      </w:r>
      <w:r w:rsidR="007325DE">
        <w:rPr>
          <w:sz w:val="22"/>
          <w:szCs w:val="22"/>
        </w:rPr>
        <w:t>tre l'Europe et les États-Unis»</w:t>
      </w:r>
      <w:r w:rsidRPr="007325DE">
        <w:rPr>
          <w:sz w:val="22"/>
          <w:szCs w:val="22"/>
        </w:rPr>
        <w:t>. Le lieu n'est pas fortuit : Aix-la-Chapelle fut la capitale de l'Empire franco-germain de Charlemagne. L'intitulé du traité n'est pas davantage fortuit : c'</w:t>
      </w:r>
      <w:r w:rsidR="007325DE">
        <w:rPr>
          <w:sz w:val="22"/>
          <w:szCs w:val="22"/>
        </w:rPr>
        <w:t>est, à travers l'«intégration»,</w:t>
      </w:r>
      <w:r w:rsidRPr="007325DE">
        <w:rPr>
          <w:sz w:val="22"/>
          <w:szCs w:val="22"/>
        </w:rPr>
        <w:t xml:space="preserve"> la reprise du projet fédéralisant, mis en échec, pourtant, par le peuple français, lors du rejet massif du projet de «Constitution européenne» par référendum, le 29 mai 2005. </w:t>
      </w:r>
    </w:p>
    <w:p w14:paraId="0E57F766" w14:textId="77777777" w:rsidR="00244BB4" w:rsidRPr="00617426" w:rsidRDefault="00244BB4" w:rsidP="00B67226">
      <w:pPr>
        <w:spacing w:after="0"/>
        <w:jc w:val="both"/>
        <w:rPr>
          <w:sz w:val="16"/>
          <w:szCs w:val="16"/>
        </w:rPr>
      </w:pPr>
    </w:p>
    <w:p w14:paraId="1C9DA5DC" w14:textId="77777777" w:rsidR="00244BB4" w:rsidRDefault="00B67226" w:rsidP="00B67226">
      <w:pPr>
        <w:spacing w:after="0"/>
        <w:jc w:val="both"/>
        <w:rPr>
          <w:sz w:val="22"/>
          <w:szCs w:val="22"/>
        </w:rPr>
      </w:pPr>
      <w:r w:rsidRPr="007325DE">
        <w:rPr>
          <w:sz w:val="22"/>
          <w:szCs w:val="22"/>
        </w:rPr>
        <w:t>Or</w:t>
      </w:r>
      <w:r w:rsidR="00244BB4">
        <w:rPr>
          <w:sz w:val="22"/>
          <w:szCs w:val="22"/>
        </w:rPr>
        <w:t>,</w:t>
      </w:r>
      <w:r w:rsidRPr="007325DE">
        <w:rPr>
          <w:sz w:val="22"/>
          <w:szCs w:val="22"/>
        </w:rPr>
        <w:t xml:space="preserve"> le président de la République qui a négocié ce traité (comme le prévoit l'article 52 de la Constitution) est aussi celui que sa fonction désigne comme le garant de l'indépendance nationale explicitement (article 5 de la Constit</w:t>
      </w:r>
      <w:r w:rsidRPr="007325DE">
        <w:rPr>
          <w:sz w:val="22"/>
          <w:szCs w:val="22"/>
        </w:rPr>
        <w:t>u</w:t>
      </w:r>
      <w:r w:rsidRPr="007325DE">
        <w:rPr>
          <w:sz w:val="22"/>
          <w:szCs w:val="22"/>
        </w:rPr>
        <w:t xml:space="preserve">tion) et donc de la souveraineté nationale implicitement (article 3). Et il a à le faire en veillant au respect de la Constitution (article 5), ce qui est loin d'être le cas par les six motifs suivants, dans l'ordre du traité d'Aix-la-Chapelle. </w:t>
      </w:r>
    </w:p>
    <w:p w14:paraId="3B028051" w14:textId="77777777" w:rsidR="00244BB4" w:rsidRPr="00617426" w:rsidRDefault="00244BB4" w:rsidP="00B67226">
      <w:pPr>
        <w:spacing w:after="0"/>
        <w:jc w:val="both"/>
        <w:rPr>
          <w:sz w:val="16"/>
          <w:szCs w:val="16"/>
        </w:rPr>
      </w:pPr>
    </w:p>
    <w:p w14:paraId="7A0AE48F" w14:textId="77777777" w:rsidR="00244BB4" w:rsidRDefault="00B67226" w:rsidP="00B67226">
      <w:pPr>
        <w:spacing w:after="0"/>
        <w:jc w:val="both"/>
        <w:rPr>
          <w:sz w:val="22"/>
          <w:szCs w:val="22"/>
        </w:rPr>
      </w:pPr>
      <w:r w:rsidRPr="007325DE">
        <w:rPr>
          <w:sz w:val="22"/>
          <w:szCs w:val="22"/>
        </w:rPr>
        <w:t>Selon le préambule de ce traité, est réitérée la volonté d'une Union européenne «souveraine», alors que cette org</w:t>
      </w:r>
      <w:r w:rsidRPr="007325DE">
        <w:rPr>
          <w:sz w:val="22"/>
          <w:szCs w:val="22"/>
        </w:rPr>
        <w:t>a</w:t>
      </w:r>
      <w:r w:rsidRPr="007325DE">
        <w:rPr>
          <w:sz w:val="22"/>
          <w:szCs w:val="22"/>
        </w:rPr>
        <w:t xml:space="preserve">nisation internationale n'est pas un État, seul appelé à la souveraineté, et que sur le territoire français, la souveraineté n'est pas autrement que </w:t>
      </w:r>
      <w:r w:rsidR="00244BB4">
        <w:rPr>
          <w:sz w:val="22"/>
          <w:szCs w:val="22"/>
        </w:rPr>
        <w:t>«nationale»</w:t>
      </w:r>
      <w:r w:rsidRPr="007325DE">
        <w:rPr>
          <w:sz w:val="22"/>
          <w:szCs w:val="22"/>
        </w:rPr>
        <w:t xml:space="preserve">, exercée par le peuple français auquel elle appartient. </w:t>
      </w:r>
    </w:p>
    <w:p w14:paraId="0C761C29" w14:textId="77777777" w:rsidR="00244BB4" w:rsidRPr="00617426" w:rsidRDefault="00244BB4" w:rsidP="00B67226">
      <w:pPr>
        <w:spacing w:after="0"/>
        <w:jc w:val="both"/>
        <w:rPr>
          <w:sz w:val="16"/>
          <w:szCs w:val="16"/>
        </w:rPr>
      </w:pPr>
    </w:p>
    <w:p w14:paraId="26A5CBE2" w14:textId="77777777" w:rsidR="00244BB4" w:rsidRDefault="00B67226" w:rsidP="00B67226">
      <w:pPr>
        <w:spacing w:after="0"/>
        <w:jc w:val="both"/>
        <w:rPr>
          <w:sz w:val="22"/>
          <w:szCs w:val="22"/>
        </w:rPr>
      </w:pPr>
      <w:r w:rsidRPr="007325DE">
        <w:rPr>
          <w:sz w:val="22"/>
          <w:szCs w:val="22"/>
        </w:rPr>
        <w:t>L'article 4 du traité stipule que la France et l'Allemagne «se prêtent aide et assistance par tous les moyens dont ils disposent, y compris la force armée, en cas d'agression armée contre</w:t>
      </w:r>
      <w:r w:rsidR="00244BB4">
        <w:rPr>
          <w:sz w:val="22"/>
          <w:szCs w:val="22"/>
        </w:rPr>
        <w:t xml:space="preserve"> leurs territoires»</w:t>
      </w:r>
      <w:r w:rsidRPr="007325DE">
        <w:rPr>
          <w:sz w:val="22"/>
          <w:szCs w:val="22"/>
        </w:rPr>
        <w:t xml:space="preserve">, ce qui répète inutilement l'assistance mutuelle prévue par l'article 5 du traité de Washington du 4 avril 1949 instituant l'Otan, mais pour lui donner, ici, un caractère obligatoire qu'elle n'a pas, pour chacune des parties dont la France, dans le cadre de l'Otan. </w:t>
      </w:r>
    </w:p>
    <w:p w14:paraId="1A767A3B" w14:textId="77777777" w:rsidR="00244BB4" w:rsidRPr="00617426" w:rsidRDefault="00244BB4" w:rsidP="00B67226">
      <w:pPr>
        <w:spacing w:after="0"/>
        <w:jc w:val="both"/>
        <w:rPr>
          <w:sz w:val="16"/>
          <w:szCs w:val="16"/>
        </w:rPr>
      </w:pPr>
    </w:p>
    <w:p w14:paraId="4E3BEB25" w14:textId="77777777" w:rsidR="00244BB4" w:rsidRDefault="00B67226" w:rsidP="00B67226">
      <w:pPr>
        <w:spacing w:after="0"/>
        <w:jc w:val="both"/>
        <w:rPr>
          <w:sz w:val="22"/>
          <w:szCs w:val="22"/>
        </w:rPr>
      </w:pPr>
      <w:r w:rsidRPr="007325DE">
        <w:rPr>
          <w:sz w:val="22"/>
          <w:szCs w:val="22"/>
        </w:rPr>
        <w:t xml:space="preserve">Créer par le traité d'Aix-la-Chapelle une obligation pour l'État français, qui plus est en matière de défense, c'est, en soi, une atteinte à la souveraineté nationale pour ne rien dire d'une stratégie de dissuasion nucléaire qui ne peut être que nationale. </w:t>
      </w:r>
    </w:p>
    <w:p w14:paraId="2C069C0B" w14:textId="77777777" w:rsidR="00244BB4" w:rsidRPr="00617426" w:rsidRDefault="00244BB4" w:rsidP="00B67226">
      <w:pPr>
        <w:spacing w:after="0"/>
        <w:jc w:val="both"/>
        <w:rPr>
          <w:sz w:val="16"/>
          <w:szCs w:val="16"/>
        </w:rPr>
      </w:pPr>
    </w:p>
    <w:p w14:paraId="056F1B75" w14:textId="76893C1A" w:rsidR="00244BB4" w:rsidRDefault="00B67226" w:rsidP="00B67226">
      <w:pPr>
        <w:spacing w:after="0"/>
        <w:jc w:val="both"/>
        <w:rPr>
          <w:sz w:val="22"/>
          <w:szCs w:val="22"/>
        </w:rPr>
      </w:pPr>
      <w:r w:rsidRPr="007325DE">
        <w:rPr>
          <w:sz w:val="22"/>
          <w:szCs w:val="22"/>
        </w:rPr>
        <w:t>En outre, l'article 5 du traité prévoit que les deux États «établiront des échanges au sein de leurs re</w:t>
      </w:r>
      <w:r w:rsidR="00244BB4">
        <w:rPr>
          <w:sz w:val="22"/>
          <w:szCs w:val="22"/>
        </w:rPr>
        <w:t>présentations permanentes [...]</w:t>
      </w:r>
      <w:r w:rsidRPr="007325DE">
        <w:rPr>
          <w:sz w:val="22"/>
          <w:szCs w:val="22"/>
        </w:rPr>
        <w:t xml:space="preserve">, en particulier entre leurs équipes du Conseil de sécurité» des Nations unies. Est-ce à dire que la France pourrait être représentée par des politiques ou des diplomates allemands au sein du Conseil de sécurité dont, contrairement à l'Allemagne, elle est membre permanent, avec droit de veto? Ce serait là une atteinte à la souveraineté nationale. </w:t>
      </w:r>
    </w:p>
    <w:p w14:paraId="6265CD7E" w14:textId="77777777" w:rsidR="00244BB4" w:rsidRPr="00617426" w:rsidRDefault="00244BB4" w:rsidP="00B67226">
      <w:pPr>
        <w:spacing w:after="0"/>
        <w:jc w:val="both"/>
        <w:rPr>
          <w:sz w:val="16"/>
          <w:szCs w:val="16"/>
        </w:rPr>
      </w:pPr>
    </w:p>
    <w:p w14:paraId="5B31FEAF" w14:textId="77777777" w:rsidR="00244BB4" w:rsidRDefault="00B67226" w:rsidP="00B67226">
      <w:pPr>
        <w:spacing w:after="0"/>
        <w:jc w:val="both"/>
        <w:rPr>
          <w:sz w:val="22"/>
          <w:szCs w:val="22"/>
        </w:rPr>
      </w:pPr>
      <w:r w:rsidRPr="007325DE">
        <w:rPr>
          <w:sz w:val="22"/>
          <w:szCs w:val="22"/>
        </w:rPr>
        <w:t>Par ailleurs, l'article 14 institue «un comité de coopération transfrontalière comprenant des parties prenantes». Le traité les énonce, ajoutant à chaque État, «les collectivités territoriales, les parlements et les entités transfront</w:t>
      </w:r>
      <w:r w:rsidRPr="007325DE">
        <w:rPr>
          <w:sz w:val="22"/>
          <w:szCs w:val="22"/>
        </w:rPr>
        <w:t>a</w:t>
      </w:r>
      <w:r w:rsidRPr="007325DE">
        <w:rPr>
          <w:sz w:val="22"/>
          <w:szCs w:val="22"/>
        </w:rPr>
        <w:t>lières comme les eurodistricts et, en cas de nécessit</w:t>
      </w:r>
      <w:r w:rsidR="00244BB4">
        <w:rPr>
          <w:sz w:val="22"/>
          <w:szCs w:val="22"/>
        </w:rPr>
        <w:t>é, les eurorégions intéressées»</w:t>
      </w:r>
      <w:r w:rsidRPr="007325DE">
        <w:rPr>
          <w:sz w:val="22"/>
          <w:szCs w:val="22"/>
        </w:rPr>
        <w:t>. Est-ce que la future «collectivité européenne d'Alsace» sera une des parties de ce traité international qui est conclu et ne peut être conclu qu'entre deux États souverains dont la France, en méconnaissance du caractère constitutionnellement unitaire de la Rép</w:t>
      </w:r>
      <w:r w:rsidRPr="007325DE">
        <w:rPr>
          <w:sz w:val="22"/>
          <w:szCs w:val="22"/>
        </w:rPr>
        <w:t>u</w:t>
      </w:r>
      <w:r w:rsidRPr="007325DE">
        <w:rPr>
          <w:sz w:val="22"/>
          <w:szCs w:val="22"/>
        </w:rPr>
        <w:t xml:space="preserve">blique française (article 1er de la Constitution)? </w:t>
      </w:r>
    </w:p>
    <w:p w14:paraId="4B45B967" w14:textId="77777777" w:rsidR="00244BB4" w:rsidRPr="00617426" w:rsidRDefault="00244BB4" w:rsidP="00B67226">
      <w:pPr>
        <w:spacing w:after="0"/>
        <w:jc w:val="both"/>
        <w:rPr>
          <w:sz w:val="16"/>
          <w:szCs w:val="16"/>
        </w:rPr>
      </w:pPr>
    </w:p>
    <w:p w14:paraId="4CE679C3" w14:textId="77777777" w:rsidR="00244BB4" w:rsidRDefault="00B67226" w:rsidP="00B67226">
      <w:pPr>
        <w:spacing w:after="0"/>
        <w:jc w:val="both"/>
        <w:rPr>
          <w:sz w:val="22"/>
          <w:szCs w:val="22"/>
        </w:rPr>
      </w:pPr>
      <w:r w:rsidRPr="007325DE">
        <w:rPr>
          <w:sz w:val="22"/>
          <w:szCs w:val="22"/>
        </w:rPr>
        <w:t>Alors qu'au surplus, l'État admet d'insérer ces collectivités territoriales et autres personnes publiques dans le champ des relations internationales qui sont, partout en France, un monopole de l'État (comme l'a souligné le Conseil con</w:t>
      </w:r>
      <w:r w:rsidRPr="007325DE">
        <w:rPr>
          <w:sz w:val="22"/>
          <w:szCs w:val="22"/>
        </w:rPr>
        <w:t>s</w:t>
      </w:r>
      <w:r w:rsidRPr="007325DE">
        <w:rPr>
          <w:sz w:val="22"/>
          <w:szCs w:val="22"/>
        </w:rPr>
        <w:t xml:space="preserve">titutionnel dans sa décision du 12 février 2004). </w:t>
      </w:r>
    </w:p>
    <w:p w14:paraId="06C19742" w14:textId="77777777" w:rsidR="00244BB4" w:rsidRPr="00617426" w:rsidRDefault="00244BB4" w:rsidP="00B67226">
      <w:pPr>
        <w:spacing w:after="0"/>
        <w:jc w:val="both"/>
        <w:rPr>
          <w:sz w:val="16"/>
          <w:szCs w:val="16"/>
        </w:rPr>
      </w:pPr>
    </w:p>
    <w:p w14:paraId="6CB9A844" w14:textId="2760A404" w:rsidR="00244BB4" w:rsidRDefault="00B67226" w:rsidP="00B67226">
      <w:pPr>
        <w:spacing w:after="0"/>
        <w:jc w:val="both"/>
        <w:rPr>
          <w:sz w:val="22"/>
          <w:szCs w:val="22"/>
        </w:rPr>
      </w:pPr>
      <w:r w:rsidRPr="007325DE">
        <w:rPr>
          <w:sz w:val="22"/>
          <w:szCs w:val="22"/>
        </w:rPr>
        <w:t>De plus, la revendication du bilinguisme apparaît au détour de l'article 15 du traité d'Aix-la-Chapelle, d'ailleurs r</w:t>
      </w:r>
      <w:r w:rsidRPr="007325DE">
        <w:rPr>
          <w:sz w:val="22"/>
          <w:szCs w:val="22"/>
        </w:rPr>
        <w:t>é</w:t>
      </w:r>
      <w:r w:rsidRPr="007325DE">
        <w:rPr>
          <w:sz w:val="22"/>
          <w:szCs w:val="22"/>
        </w:rPr>
        <w:t xml:space="preserve">duite à un objectif dans les territoires frontaliers. Bien entendu, il ne s'agit nullement ici de rattacher l'Alsace à l'Allemagne ou, même, de «germaniser la plaine» : il faut savoir raison garder. Mais la langue de la République est </w:t>
      </w:r>
      <w:r w:rsidRPr="007325DE">
        <w:rPr>
          <w:sz w:val="22"/>
          <w:szCs w:val="22"/>
        </w:rPr>
        <w:lastRenderedPageBreak/>
        <w:t xml:space="preserve">bien le français, comme le Conseil constitutionnel a eu l'occasion de l'affirmer dans sa décision du 15 juin 1999, et l'exclusivité de la langue française vaut dans la sphère publique, ainsi qu'il l'a souligné dans sa décision du 29 juillet 1994. Or quelle garantie, autre que celle de la Constitution, peut être donnée contre le recours à l'allemand dans les services déconcentrés de l'État en Alsace-Moselle, mais aussi dans ceux des communes, établissements publics de coopération intercommunale ou départements? </w:t>
      </w:r>
      <w:r w:rsidR="00244BB4">
        <w:rPr>
          <w:sz w:val="22"/>
          <w:szCs w:val="22"/>
        </w:rPr>
        <w:t>E</w:t>
      </w:r>
      <w:r w:rsidRPr="007325DE">
        <w:rPr>
          <w:sz w:val="22"/>
          <w:szCs w:val="22"/>
        </w:rPr>
        <w:t>t la même question vaut d'être posée pour les services des eur</w:t>
      </w:r>
      <w:r w:rsidRPr="007325DE">
        <w:rPr>
          <w:sz w:val="22"/>
          <w:szCs w:val="22"/>
        </w:rPr>
        <w:t>o</w:t>
      </w:r>
      <w:r w:rsidRPr="007325DE">
        <w:rPr>
          <w:sz w:val="22"/>
          <w:szCs w:val="22"/>
        </w:rPr>
        <w:t>districts ou eurorégions, sur le territoire français, ainsi que pour ceux de la prochaine «collectivité européenne d'Alsace», nouvelle tentative de suppression des départements du Bas-Rhin et du Rhin, pourtant refusée par réf</w:t>
      </w:r>
      <w:r w:rsidRPr="007325DE">
        <w:rPr>
          <w:sz w:val="22"/>
          <w:szCs w:val="22"/>
        </w:rPr>
        <w:t>é</w:t>
      </w:r>
      <w:r w:rsidRPr="007325DE">
        <w:rPr>
          <w:sz w:val="22"/>
          <w:szCs w:val="22"/>
        </w:rPr>
        <w:t xml:space="preserve">rendum local, le 7 avril 2013. </w:t>
      </w:r>
    </w:p>
    <w:p w14:paraId="28DF812C" w14:textId="77777777" w:rsidR="00244BB4" w:rsidRPr="00617426" w:rsidRDefault="00244BB4" w:rsidP="00B67226">
      <w:pPr>
        <w:spacing w:after="0"/>
        <w:jc w:val="both"/>
        <w:rPr>
          <w:sz w:val="16"/>
          <w:szCs w:val="16"/>
        </w:rPr>
      </w:pPr>
    </w:p>
    <w:p w14:paraId="4180E9B2" w14:textId="77777777" w:rsidR="00244BB4" w:rsidRDefault="00B67226" w:rsidP="00B67226">
      <w:pPr>
        <w:spacing w:after="0"/>
        <w:jc w:val="both"/>
        <w:rPr>
          <w:sz w:val="22"/>
          <w:szCs w:val="22"/>
        </w:rPr>
      </w:pPr>
      <w:r w:rsidRPr="007325DE">
        <w:rPr>
          <w:sz w:val="22"/>
          <w:szCs w:val="22"/>
        </w:rPr>
        <w:t>Enfin, selon l'article 24 du traité d'Aix-la-Chapelle, «un membre du gouvernement d'un des deux États prend part, une fois par trimestre au moins et en alternance, au Conseil des minist</w:t>
      </w:r>
      <w:r w:rsidR="00244BB4">
        <w:rPr>
          <w:sz w:val="22"/>
          <w:szCs w:val="22"/>
        </w:rPr>
        <w:t>res de l'autre État»</w:t>
      </w:r>
      <w:r w:rsidRPr="007325DE">
        <w:rPr>
          <w:sz w:val="22"/>
          <w:szCs w:val="22"/>
        </w:rPr>
        <w:t>. Or le Conseil des m</w:t>
      </w:r>
      <w:r w:rsidRPr="007325DE">
        <w:rPr>
          <w:sz w:val="22"/>
          <w:szCs w:val="22"/>
        </w:rPr>
        <w:t>i</w:t>
      </w:r>
      <w:r w:rsidRPr="007325DE">
        <w:rPr>
          <w:sz w:val="22"/>
          <w:szCs w:val="22"/>
        </w:rPr>
        <w:t xml:space="preserve">nistres français a des attributions constitutionnelles, par exemple pour délibérer un projet de loi (article 39 de la Constitution) ou pour autoriser le premier ministre à engager sa responsabilité sur un texte (article 49). Il y a donc là une atteinte aux conditions essentielles d'exercice de la souveraineté nationale. </w:t>
      </w:r>
    </w:p>
    <w:p w14:paraId="47D542F3" w14:textId="77777777" w:rsidR="00244BB4" w:rsidRPr="00617426" w:rsidRDefault="00244BB4" w:rsidP="00B67226">
      <w:pPr>
        <w:spacing w:after="0"/>
        <w:jc w:val="both"/>
        <w:rPr>
          <w:sz w:val="16"/>
          <w:szCs w:val="16"/>
        </w:rPr>
      </w:pPr>
    </w:p>
    <w:p w14:paraId="4834F118" w14:textId="614E212C" w:rsidR="00817ADB" w:rsidRDefault="00B67226" w:rsidP="00B67226">
      <w:pPr>
        <w:spacing w:after="0"/>
        <w:jc w:val="both"/>
        <w:rPr>
          <w:sz w:val="22"/>
          <w:szCs w:val="22"/>
        </w:rPr>
      </w:pPr>
      <w:r w:rsidRPr="007325DE">
        <w:rPr>
          <w:sz w:val="22"/>
          <w:szCs w:val="22"/>
        </w:rPr>
        <w:t>Dès lors, il importe qu'après sa signature, au plus tôt, et l'autorisation de sa ratification, au plus tard, le Conseil con</w:t>
      </w:r>
      <w:r w:rsidRPr="007325DE">
        <w:rPr>
          <w:sz w:val="22"/>
          <w:szCs w:val="22"/>
        </w:rPr>
        <w:t>s</w:t>
      </w:r>
      <w:r w:rsidRPr="007325DE">
        <w:rPr>
          <w:sz w:val="22"/>
          <w:szCs w:val="22"/>
        </w:rPr>
        <w:t>titutionnel soit saisi, sur le fondement de l'article 54 de la Constitution de 1958, en vue de vérifier la constitutionnalité du traité d'Aix-la-Chapelle afin de dire les nombreux obstacles à l'autorisation de sa ratification en l'état. Cette saisine peut être celle du président de la République, lui-même, ou, à défaut, celle du président du S</w:t>
      </w:r>
      <w:r w:rsidRPr="007325DE">
        <w:rPr>
          <w:sz w:val="22"/>
          <w:szCs w:val="22"/>
        </w:rPr>
        <w:t>é</w:t>
      </w:r>
      <w:r w:rsidRPr="007325DE">
        <w:rPr>
          <w:sz w:val="22"/>
          <w:szCs w:val="22"/>
        </w:rPr>
        <w:t xml:space="preserve">nat ou d'au moins soixante parlementaires. C'est indispensable, car il est grand temps de mettre une question européenne, telle que ce traité d'Aix-la-Chapelle, dans la campagne des élections européennes, celle qui se profile derrière l'écran de </w:t>
      </w:r>
      <w:r w:rsidR="00244BB4">
        <w:rPr>
          <w:sz w:val="22"/>
          <w:szCs w:val="22"/>
        </w:rPr>
        <w:t>fumée du «grand débat national»</w:t>
      </w:r>
      <w:r w:rsidRPr="007325DE">
        <w:rPr>
          <w:sz w:val="22"/>
          <w:szCs w:val="22"/>
        </w:rPr>
        <w:t>. Ce n'est que sur une base juridiquement solide et politiqu</w:t>
      </w:r>
      <w:r w:rsidRPr="007325DE">
        <w:rPr>
          <w:sz w:val="22"/>
          <w:szCs w:val="22"/>
        </w:rPr>
        <w:t>e</w:t>
      </w:r>
      <w:r w:rsidRPr="007325DE">
        <w:rPr>
          <w:sz w:val="22"/>
          <w:szCs w:val="22"/>
        </w:rPr>
        <w:t xml:space="preserve">ment légitime que la construction européenne pourra se poursuivre et même reprendre, certainement pas contre la souveraineté intangible des États et sans l'accord exprès des peuples, sinon à ses risques et périls. Cela vaut pour la coopération franco-allemande, à présent, comme pour l'Union européenne, </w:t>
      </w:r>
    </w:p>
    <w:p w14:paraId="21257036" w14:textId="77777777" w:rsidR="00617426" w:rsidRPr="007325DE" w:rsidRDefault="00617426" w:rsidP="00B67226">
      <w:pPr>
        <w:spacing w:after="0"/>
        <w:jc w:val="both"/>
        <w:rPr>
          <w:rFonts w:eastAsiaTheme="minorHAnsi" w:cs="Times New Roman"/>
          <w:i/>
          <w:sz w:val="22"/>
          <w:szCs w:val="22"/>
          <w:lang w:eastAsia="zh-CN"/>
        </w:rPr>
      </w:pPr>
    </w:p>
    <w:p w14:paraId="321211FE" w14:textId="5F3F5D19" w:rsidR="00817ADB" w:rsidRPr="00817ADB" w:rsidRDefault="00817ADB" w:rsidP="00817ADB">
      <w:pPr>
        <w:spacing w:after="0"/>
        <w:rPr>
          <w:rFonts w:ascii="Times New Roman" w:eastAsiaTheme="minorHAnsi" w:hAnsi="Times New Roman" w:cs="Times New Roman"/>
          <w:sz w:val="16"/>
          <w:szCs w:val="16"/>
          <w:lang w:eastAsia="zh-CN"/>
        </w:rPr>
      </w:pPr>
    </w:p>
    <w:p w14:paraId="68A314AC" w14:textId="77777777" w:rsidR="008C6BCB" w:rsidRDefault="008C6BCB" w:rsidP="00817ADB">
      <w:pPr>
        <w:spacing w:after="0"/>
        <w:jc w:val="both"/>
        <w:rPr>
          <w:rFonts w:eastAsiaTheme="minorHAnsi" w:cstheme="minorHAnsi"/>
          <w:sz w:val="22"/>
          <w:szCs w:val="22"/>
          <w:lang w:eastAsia="zh-CN"/>
        </w:rPr>
        <w:sectPr w:rsidR="008C6BCB" w:rsidSect="00273216">
          <w:headerReference w:type="default" r:id="rId18"/>
          <w:footerReference w:type="default" r:id="rId19"/>
          <w:type w:val="continuous"/>
          <w:pgSz w:w="11906" w:h="16838"/>
          <w:pgMar w:top="567" w:right="737" w:bottom="284" w:left="737" w:header="360" w:footer="491" w:gutter="0"/>
          <w:pgNumType w:start="2"/>
          <w:cols w:sep="1" w:space="454"/>
          <w:docGrid w:linePitch="360"/>
        </w:sectPr>
      </w:pPr>
    </w:p>
    <w:p w14:paraId="6A864191" w14:textId="77777777" w:rsidR="00617426" w:rsidRPr="00617426" w:rsidRDefault="00617426" w:rsidP="00617426">
      <w:pPr>
        <w:shd w:val="clear" w:color="auto" w:fill="CCCCCC"/>
        <w:spacing w:after="0"/>
        <w:jc w:val="center"/>
        <w:rPr>
          <w:rFonts w:ascii="Arial" w:hAnsi="Arial" w:cs="Arial"/>
          <w:b/>
          <w:bCs/>
          <w:color w:val="CC0001"/>
          <w:sz w:val="44"/>
          <w:szCs w:val="44"/>
        </w:rPr>
      </w:pPr>
      <w:r w:rsidRPr="00617426">
        <w:rPr>
          <w:rFonts w:ascii="Arial" w:hAnsi="Arial" w:cs="Arial"/>
          <w:b/>
          <w:bCs/>
          <w:color w:val="CC0001"/>
          <w:sz w:val="44"/>
          <w:szCs w:val="44"/>
          <w:shd w:val="clear" w:color="auto" w:fill="CCCCCC"/>
        </w:rPr>
        <w:lastRenderedPageBreak/>
        <w:t>ACTUALITE SOCIALE</w:t>
      </w:r>
    </w:p>
    <w:p w14:paraId="344E7939" w14:textId="77777777" w:rsidR="00617426" w:rsidRDefault="00617426" w:rsidP="00262455">
      <w:pPr>
        <w:jc w:val="both"/>
        <w:rPr>
          <w:rFonts w:ascii="Helvetica" w:eastAsia="Times New Roman" w:hAnsi="Helvetica"/>
          <w:i/>
          <w:color w:val="000000"/>
          <w:sz w:val="20"/>
          <w:szCs w:val="20"/>
        </w:rPr>
      </w:pPr>
    </w:p>
    <w:p w14:paraId="0862CADB" w14:textId="3D6F1230" w:rsidR="00C01B02" w:rsidRDefault="00C01B02" w:rsidP="00262455">
      <w:pPr>
        <w:jc w:val="both"/>
        <w:rPr>
          <w:rFonts w:ascii="Helvetica" w:eastAsia="Times New Roman" w:hAnsi="Helvetica"/>
          <w:i/>
          <w:color w:val="000000"/>
          <w:sz w:val="20"/>
          <w:szCs w:val="20"/>
        </w:rPr>
      </w:pPr>
      <w:r w:rsidRPr="000E7582">
        <w:rPr>
          <w:rFonts w:ascii="Helvetica" w:eastAsia="Times New Roman" w:hAnsi="Helvetica"/>
          <w:i/>
          <w:color w:val="000000"/>
          <w:sz w:val="20"/>
          <w:szCs w:val="20"/>
        </w:rPr>
        <w:t>Nous publions ci-dessous une brève mais excellente analyse d’Emmanuel Maurel sur le cas d’Alstom.</w:t>
      </w:r>
    </w:p>
    <w:p w14:paraId="7C2FDF34" w14:textId="1B53FDE4" w:rsidR="000E7582" w:rsidRPr="000E7582" w:rsidRDefault="00262455" w:rsidP="00262455">
      <w:pPr>
        <w:jc w:val="center"/>
        <w:rPr>
          <w:rFonts w:ascii="Helvetica" w:eastAsia="Times New Roman" w:hAnsi="Helvetica"/>
          <w:b/>
          <w:color w:val="000000"/>
          <w:sz w:val="24"/>
          <w:szCs w:val="24"/>
        </w:rPr>
      </w:pPr>
      <w:r>
        <w:rPr>
          <w:rFonts w:ascii="Helvetica" w:eastAsia="Times New Roman" w:hAnsi="Helvetica"/>
          <w:b/>
          <w:color w:val="000000"/>
          <w:sz w:val="24"/>
          <w:szCs w:val="24"/>
        </w:rPr>
        <w:t>ALSTOM OU LA DOUBLE ABSURDITE</w:t>
      </w:r>
    </w:p>
    <w:p w14:paraId="510CF6EB" w14:textId="77777777" w:rsidR="00C01B02" w:rsidRPr="000E7582" w:rsidRDefault="00C01B02" w:rsidP="000E7582">
      <w:pPr>
        <w:spacing w:after="0"/>
        <w:jc w:val="both"/>
        <w:rPr>
          <w:rFonts w:ascii="Helvetica" w:eastAsia="Times New Roman" w:hAnsi="Helvetica"/>
          <w:color w:val="000000"/>
          <w:sz w:val="16"/>
          <w:szCs w:val="16"/>
        </w:rPr>
      </w:pPr>
    </w:p>
    <w:p w14:paraId="79697A85" w14:textId="77777777" w:rsidR="00C01B02" w:rsidRDefault="00C01B02" w:rsidP="00C01B02">
      <w:pPr>
        <w:jc w:val="both"/>
        <w:rPr>
          <w:rFonts w:ascii="Helvetica" w:eastAsia="Times New Roman" w:hAnsi="Helvetica"/>
          <w:color w:val="000000"/>
          <w:sz w:val="22"/>
          <w:szCs w:val="22"/>
        </w:rPr>
      </w:pPr>
      <w:r>
        <w:rPr>
          <w:rFonts w:ascii="Helvetica" w:eastAsia="Times New Roman" w:hAnsi="Helvetica"/>
          <w:color w:val="000000"/>
          <w:sz w:val="22"/>
          <w:szCs w:val="22"/>
        </w:rPr>
        <w:t>S’il y a un dossier d’ordre industriel et politique où l’ironie le dispute à la tragédie, c’est bien celui d’Alstom.</w:t>
      </w:r>
    </w:p>
    <w:p w14:paraId="5E8E48C2" w14:textId="77777777" w:rsidR="00C01B02" w:rsidRDefault="00C01B02" w:rsidP="00C01B02">
      <w:pPr>
        <w:jc w:val="both"/>
        <w:rPr>
          <w:rFonts w:ascii="Helvetica" w:eastAsia="Times New Roman" w:hAnsi="Helvetica"/>
          <w:color w:val="000000"/>
          <w:sz w:val="22"/>
          <w:szCs w:val="22"/>
        </w:rPr>
      </w:pPr>
      <w:r>
        <w:rPr>
          <w:rFonts w:ascii="Helvetica" w:eastAsia="Times New Roman" w:hAnsi="Helvetica"/>
          <w:color w:val="000000"/>
          <w:sz w:val="22"/>
          <w:szCs w:val="22"/>
        </w:rPr>
        <w:t>En 2015, « Macron l’Européen » autorise la vente d’Alstom-Énergie à un… Américain, General Electric. En 2017, Bruno le Maire cède Alstom-Transports à l’Allemand Siemens, au nom de l’Europe et « pour faire face à la concurrence chinoise ». Mais c’est la Commission européenne qui l’en empêche aujourd’hui, au nom de la « concurrence libre et non faussée » !</w:t>
      </w:r>
    </w:p>
    <w:p w14:paraId="138A31D7" w14:textId="77777777" w:rsidR="00C01B02" w:rsidRDefault="00C01B02" w:rsidP="00C01B02">
      <w:pPr>
        <w:jc w:val="both"/>
        <w:rPr>
          <w:rFonts w:ascii="Helvetica" w:eastAsia="Times New Roman" w:hAnsi="Helvetica"/>
          <w:color w:val="000000"/>
          <w:sz w:val="22"/>
          <w:szCs w:val="22"/>
        </w:rPr>
      </w:pPr>
      <w:r>
        <w:rPr>
          <w:rFonts w:ascii="Helvetica" w:eastAsia="Times New Roman" w:hAnsi="Helvetica"/>
          <w:bCs/>
          <w:color w:val="000000"/>
          <w:sz w:val="22"/>
          <w:szCs w:val="22"/>
        </w:rPr>
        <w:t>Alstom est le symbole d’une double absurdité.</w:t>
      </w:r>
    </w:p>
    <w:p w14:paraId="37A6C625" w14:textId="77777777" w:rsidR="00C01B02" w:rsidRDefault="00C01B02" w:rsidP="00C01B02">
      <w:pPr>
        <w:jc w:val="both"/>
        <w:rPr>
          <w:rFonts w:ascii="Helvetica" w:eastAsia="Times New Roman" w:hAnsi="Helvetica"/>
          <w:color w:val="000000"/>
          <w:sz w:val="22"/>
          <w:szCs w:val="22"/>
        </w:rPr>
      </w:pPr>
      <w:r>
        <w:rPr>
          <w:rFonts w:ascii="Helvetica" w:eastAsia="Times New Roman" w:hAnsi="Helvetica"/>
          <w:b/>
          <w:bCs/>
          <w:color w:val="000000"/>
          <w:sz w:val="22"/>
          <w:szCs w:val="22"/>
        </w:rPr>
        <w:t>Absurdité d’une politique d’abandon industriel, où nos dirigeants liquident en quelques années ce que l’État stratège avait mis des décennies à développer.</w:t>
      </w:r>
    </w:p>
    <w:p w14:paraId="140C4665" w14:textId="77777777" w:rsidR="00C01B02" w:rsidRDefault="00C01B02" w:rsidP="00C01B02">
      <w:pPr>
        <w:jc w:val="both"/>
        <w:rPr>
          <w:rFonts w:ascii="Helvetica" w:eastAsia="Times New Roman" w:hAnsi="Helvetica"/>
          <w:color w:val="000000"/>
          <w:sz w:val="22"/>
          <w:szCs w:val="22"/>
        </w:rPr>
      </w:pPr>
      <w:r>
        <w:rPr>
          <w:rFonts w:ascii="Helvetica" w:eastAsia="Times New Roman" w:hAnsi="Helvetica"/>
          <w:b/>
          <w:bCs/>
          <w:color w:val="000000"/>
          <w:sz w:val="22"/>
          <w:szCs w:val="22"/>
        </w:rPr>
        <w:t>Absurdité d’une Europe qui pourfend les monopoles et autres géants « en abus de position dom</w:t>
      </w:r>
      <w:r>
        <w:rPr>
          <w:rFonts w:ascii="Helvetica" w:eastAsia="Times New Roman" w:hAnsi="Helvetica"/>
          <w:b/>
          <w:bCs/>
          <w:color w:val="000000"/>
          <w:sz w:val="22"/>
          <w:szCs w:val="22"/>
        </w:rPr>
        <w:t>i</w:t>
      </w:r>
      <w:r>
        <w:rPr>
          <w:rFonts w:ascii="Helvetica" w:eastAsia="Times New Roman" w:hAnsi="Helvetica"/>
          <w:b/>
          <w:bCs/>
          <w:color w:val="000000"/>
          <w:sz w:val="22"/>
          <w:szCs w:val="22"/>
        </w:rPr>
        <w:t>nante », sauf quand ils sont Américains ou Chinois.</w:t>
      </w:r>
    </w:p>
    <w:p w14:paraId="35F55913" w14:textId="77777777" w:rsidR="00C01B02" w:rsidRDefault="00C01B02" w:rsidP="00C01B02">
      <w:pPr>
        <w:jc w:val="both"/>
        <w:rPr>
          <w:rFonts w:ascii="Helvetica" w:eastAsia="Times New Roman" w:hAnsi="Helvetica"/>
          <w:color w:val="000000"/>
          <w:sz w:val="22"/>
          <w:szCs w:val="22"/>
        </w:rPr>
      </w:pPr>
      <w:r>
        <w:rPr>
          <w:rFonts w:ascii="Helvetica" w:eastAsia="Times New Roman" w:hAnsi="Helvetica"/>
          <w:color w:val="000000"/>
          <w:sz w:val="22"/>
          <w:szCs w:val="22"/>
        </w:rPr>
        <w:t>Alstom est aujourd’hui en situation de faiblesse stratégique.</w:t>
      </w:r>
    </w:p>
    <w:p w14:paraId="2066F337" w14:textId="77777777" w:rsidR="00C01B02" w:rsidRDefault="00C01B02" w:rsidP="00C01B02">
      <w:pPr>
        <w:jc w:val="both"/>
        <w:rPr>
          <w:rFonts w:ascii="Helvetica" w:eastAsia="Times New Roman" w:hAnsi="Helvetica"/>
          <w:color w:val="000000"/>
          <w:sz w:val="22"/>
          <w:szCs w:val="22"/>
        </w:rPr>
      </w:pPr>
      <w:r>
        <w:rPr>
          <w:rFonts w:ascii="Helvetica" w:eastAsia="Times New Roman" w:hAnsi="Helvetica"/>
          <w:color w:val="000000"/>
          <w:sz w:val="22"/>
          <w:szCs w:val="22"/>
        </w:rPr>
        <w:t>Par la faute du précédent Gouvernement et de son Ministre de l’Économie devenu Président, Alstom a été amputé de 70% de son chiffre d’affaires, de milliers de brevets industriels et de ses usines françaises de fabrication des turbines, notamment à usage des centrales nucléaires. </w:t>
      </w:r>
    </w:p>
    <w:p w14:paraId="288D3922" w14:textId="77777777" w:rsidR="00C01B02" w:rsidRDefault="00C01B02" w:rsidP="00C01B02">
      <w:pPr>
        <w:jc w:val="both"/>
        <w:rPr>
          <w:rFonts w:ascii="Helvetica" w:eastAsia="Times New Roman" w:hAnsi="Helvetica"/>
          <w:color w:val="000000"/>
          <w:sz w:val="22"/>
          <w:szCs w:val="22"/>
        </w:rPr>
      </w:pPr>
      <w:r>
        <w:rPr>
          <w:rFonts w:ascii="Helvetica" w:eastAsia="Times New Roman" w:hAnsi="Helvetica"/>
          <w:color w:val="000000"/>
          <w:sz w:val="22"/>
          <w:szCs w:val="22"/>
        </w:rPr>
        <w:t>Ses salariés, parmi les meilleurs du monde dans ce secteur, ont subi restructurations et suppressions d’emplois. Les promesses de créations de postes de General Electric, trop occupé à verser des dividendes colossaux à ses actionnaires, n’ont jamais été tenues. </w:t>
      </w:r>
    </w:p>
    <w:p w14:paraId="4CD59103" w14:textId="77777777" w:rsidR="00C01B02" w:rsidRDefault="00C01B02" w:rsidP="00C01B02">
      <w:pPr>
        <w:jc w:val="both"/>
        <w:rPr>
          <w:rFonts w:ascii="Helvetica" w:eastAsia="Times New Roman" w:hAnsi="Helvetica"/>
          <w:color w:val="000000"/>
          <w:sz w:val="22"/>
          <w:szCs w:val="22"/>
        </w:rPr>
      </w:pPr>
      <w:r>
        <w:rPr>
          <w:rFonts w:ascii="Helvetica" w:eastAsia="Times New Roman" w:hAnsi="Helvetica"/>
          <w:color w:val="000000"/>
          <w:sz w:val="22"/>
          <w:szCs w:val="22"/>
        </w:rPr>
        <w:t>Enfin, si les résultats de la branche ferroviaire d’Alstom sont bons et son carnet de commande plein, sa faible capitalisation l’expose à des OPA hostiles. L’État doit donc prendre ses responsabilités et sécuriser l’avenir d’Alstom, de son outil de travail et de ses salariés.</w:t>
      </w:r>
    </w:p>
    <w:p w14:paraId="45457483" w14:textId="4C8F0E25" w:rsidR="006F0A26" w:rsidRDefault="006F0A26">
      <w:pPr>
        <w:rPr>
          <w:rFonts w:eastAsiaTheme="minorHAnsi" w:cstheme="minorHAnsi"/>
          <w:sz w:val="22"/>
          <w:szCs w:val="22"/>
          <w:lang w:eastAsia="zh-CN"/>
        </w:rPr>
      </w:pPr>
      <w:r>
        <w:rPr>
          <w:rFonts w:eastAsiaTheme="minorHAnsi" w:cstheme="minorHAnsi"/>
          <w:sz w:val="22"/>
          <w:szCs w:val="22"/>
          <w:lang w:eastAsia="zh-CN"/>
        </w:rPr>
        <w:br w:type="page"/>
      </w:r>
    </w:p>
    <w:p w14:paraId="09FC1AC4" w14:textId="77777777" w:rsidR="00817ADB" w:rsidRPr="007003B4" w:rsidRDefault="00817ADB" w:rsidP="00817ADB">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COUP DE GUEULE</w:t>
      </w:r>
    </w:p>
    <w:p w14:paraId="26C8FA22" w14:textId="0730A732" w:rsidR="001F3ED3" w:rsidRPr="008C6BCB" w:rsidRDefault="001F3ED3" w:rsidP="001E4977">
      <w:pPr>
        <w:spacing w:after="0"/>
        <w:jc w:val="both"/>
        <w:rPr>
          <w:rFonts w:ascii="Candara" w:hAnsi="Candara" w:cs="Times New Roman"/>
          <w:color w:val="000000"/>
          <w:sz w:val="8"/>
          <w:szCs w:val="8"/>
          <w:shd w:val="clear" w:color="auto" w:fill="FFFFFF"/>
        </w:rPr>
      </w:pPr>
    </w:p>
    <w:p w14:paraId="427D4DA2" w14:textId="0E83EE49" w:rsidR="00C7591D" w:rsidRPr="00B842F2" w:rsidRDefault="00B842F2" w:rsidP="00C7591D">
      <w:pPr>
        <w:spacing w:after="0"/>
        <w:jc w:val="center"/>
        <w:rPr>
          <w:rFonts w:ascii="Arial" w:eastAsia="Times New Roman" w:hAnsi="Arial" w:cs="Arial"/>
          <w:b/>
          <w:bCs/>
          <w:color w:val="000000"/>
          <w:sz w:val="24"/>
          <w:szCs w:val="24"/>
        </w:rPr>
      </w:pPr>
      <w:r w:rsidRPr="00C7591D">
        <w:rPr>
          <w:rFonts w:ascii="Arial" w:eastAsia="Times New Roman" w:hAnsi="Arial" w:cs="Arial"/>
          <w:b/>
          <w:bCs/>
          <w:color w:val="000000"/>
          <w:sz w:val="24"/>
          <w:szCs w:val="24"/>
        </w:rPr>
        <w:t>L’ENFUMAGE DE LA METROPOLISATION !</w:t>
      </w:r>
    </w:p>
    <w:p w14:paraId="1F68C039" w14:textId="7B848A70" w:rsidR="00C7591D" w:rsidRPr="00B842F2" w:rsidRDefault="00C7591D" w:rsidP="00C7591D">
      <w:pPr>
        <w:spacing w:after="0"/>
        <w:jc w:val="center"/>
        <w:rPr>
          <w:rFonts w:ascii="Times New Roman" w:eastAsia="Times New Roman" w:hAnsi="Times New Roman" w:cs="Times New Roman"/>
          <w:bCs/>
          <w:i/>
          <w:color w:val="000000"/>
          <w:sz w:val="24"/>
          <w:szCs w:val="24"/>
        </w:rPr>
      </w:pPr>
      <w:r w:rsidRPr="00B842F2">
        <w:rPr>
          <w:rFonts w:ascii="Times New Roman" w:eastAsia="Times New Roman" w:hAnsi="Times New Roman" w:cs="Times New Roman"/>
          <w:bCs/>
          <w:i/>
          <w:color w:val="000000"/>
          <w:sz w:val="24"/>
          <w:szCs w:val="24"/>
        </w:rPr>
        <w:t>Par Michel LABATIE</w:t>
      </w:r>
    </w:p>
    <w:p w14:paraId="26BFE040" w14:textId="77777777" w:rsidR="00B842F2" w:rsidRPr="00C7591D" w:rsidRDefault="00B842F2" w:rsidP="00C7591D">
      <w:pPr>
        <w:spacing w:after="0"/>
        <w:jc w:val="center"/>
        <w:rPr>
          <w:rFonts w:ascii="&amp;quot" w:eastAsia="Times New Roman" w:hAnsi="&amp;quot" w:cs="Times New Roman"/>
          <w:color w:val="000000"/>
          <w:sz w:val="22"/>
          <w:szCs w:val="22"/>
        </w:rPr>
      </w:pPr>
    </w:p>
    <w:p w14:paraId="538B9B88" w14:textId="77777777" w:rsidR="00F13410" w:rsidRDefault="00F13410" w:rsidP="00C7591D">
      <w:pPr>
        <w:spacing w:after="0"/>
        <w:rPr>
          <w:rFonts w:eastAsia="Times New Roman" w:cstheme="minorHAnsi"/>
          <w:color w:val="000000"/>
          <w:sz w:val="22"/>
          <w:szCs w:val="22"/>
        </w:rPr>
        <w:sectPr w:rsidR="00F13410" w:rsidSect="00CA38E6">
          <w:type w:val="continuous"/>
          <w:pgSz w:w="11906" w:h="16838"/>
          <w:pgMar w:top="567" w:right="737" w:bottom="284" w:left="737" w:header="360" w:footer="491" w:gutter="0"/>
          <w:pgNumType w:start="7"/>
          <w:cols w:sep="1" w:space="454"/>
          <w:docGrid w:linePitch="360"/>
        </w:sectPr>
      </w:pPr>
    </w:p>
    <w:p w14:paraId="5C180981" w14:textId="7BE9CDDD" w:rsidR="00C7591D" w:rsidRPr="00C7591D" w:rsidRDefault="00C7591D" w:rsidP="00F13410">
      <w:pPr>
        <w:spacing w:after="0"/>
        <w:jc w:val="both"/>
        <w:rPr>
          <w:rFonts w:eastAsia="Times New Roman" w:cstheme="minorHAnsi"/>
          <w:color w:val="000000"/>
          <w:sz w:val="22"/>
          <w:szCs w:val="22"/>
        </w:rPr>
      </w:pPr>
      <w:r w:rsidRPr="00C7591D">
        <w:rPr>
          <w:rFonts w:eastAsia="Times New Roman" w:cstheme="minorHAnsi"/>
          <w:color w:val="000000"/>
          <w:sz w:val="22"/>
          <w:szCs w:val="22"/>
        </w:rPr>
        <w:lastRenderedPageBreak/>
        <w:t>Au final la métropolisation c’est le choix politique de concentrer les capitaux sur les métropoles, les villes les plus importantes d’un pays, pour que les capitaux vie</w:t>
      </w:r>
      <w:r w:rsidRPr="00C7591D">
        <w:rPr>
          <w:rFonts w:eastAsia="Times New Roman" w:cstheme="minorHAnsi"/>
          <w:color w:val="000000"/>
          <w:sz w:val="22"/>
          <w:szCs w:val="22"/>
        </w:rPr>
        <w:t>n</w:t>
      </w:r>
      <w:r w:rsidRPr="00C7591D">
        <w:rPr>
          <w:rFonts w:eastAsia="Times New Roman" w:cstheme="minorHAnsi"/>
          <w:color w:val="000000"/>
          <w:sz w:val="22"/>
          <w:szCs w:val="22"/>
        </w:rPr>
        <w:t>nent là et pas chez les autres. Rien d’extraordinaire là-dedans. Et pourtant…</w:t>
      </w:r>
    </w:p>
    <w:p w14:paraId="213188E9" w14:textId="77777777" w:rsidR="00C7591D" w:rsidRPr="00C7591D" w:rsidRDefault="00C7591D" w:rsidP="00F13410">
      <w:pPr>
        <w:spacing w:after="0"/>
        <w:jc w:val="both"/>
        <w:rPr>
          <w:rFonts w:eastAsia="Times New Roman" w:cstheme="minorHAnsi"/>
          <w:color w:val="000000"/>
          <w:sz w:val="22"/>
          <w:szCs w:val="22"/>
        </w:rPr>
      </w:pPr>
      <w:r w:rsidRPr="00C7591D">
        <w:rPr>
          <w:rFonts w:eastAsia="Times New Roman" w:cstheme="minorHAnsi"/>
          <w:color w:val="000000"/>
          <w:sz w:val="22"/>
          <w:szCs w:val="22"/>
        </w:rPr>
        <w:t>Et pourtant ce phénomène est souvent présenté comme le nec plus ultra de la modernité : dans tous les pays riches,  poussent et se développent les métropoles , faisant ruisseler l’argent et le bien-être sur les popul</w:t>
      </w:r>
      <w:r w:rsidRPr="00C7591D">
        <w:rPr>
          <w:rFonts w:eastAsia="Times New Roman" w:cstheme="minorHAnsi"/>
          <w:color w:val="000000"/>
          <w:sz w:val="22"/>
          <w:szCs w:val="22"/>
        </w:rPr>
        <w:t>a</w:t>
      </w:r>
      <w:r w:rsidRPr="00C7591D">
        <w:rPr>
          <w:rFonts w:eastAsia="Times New Roman" w:cstheme="minorHAnsi"/>
          <w:color w:val="000000"/>
          <w:sz w:val="22"/>
          <w:szCs w:val="22"/>
        </w:rPr>
        <w:t>tions urbaines… Darwin et Azimov ne sont pas loin ;  on dirait presque une nouvelle phase de l’humanité.</w:t>
      </w:r>
    </w:p>
    <w:p w14:paraId="045E0D78" w14:textId="77777777" w:rsidR="00C7591D" w:rsidRPr="00C7591D" w:rsidRDefault="00C7591D" w:rsidP="00F13410">
      <w:pPr>
        <w:spacing w:after="0"/>
        <w:jc w:val="both"/>
        <w:rPr>
          <w:rFonts w:eastAsia="Times New Roman" w:cstheme="minorHAnsi"/>
          <w:color w:val="000000"/>
          <w:sz w:val="22"/>
          <w:szCs w:val="22"/>
        </w:rPr>
      </w:pPr>
      <w:r w:rsidRPr="00C7591D">
        <w:rPr>
          <w:rFonts w:eastAsia="Times New Roman" w:cstheme="minorHAnsi"/>
          <w:color w:val="000000"/>
          <w:sz w:val="22"/>
          <w:szCs w:val="22"/>
        </w:rPr>
        <w:t>C’est bien sûr faux : les pays pauvres ont connu le ph</w:t>
      </w:r>
      <w:r w:rsidRPr="00C7591D">
        <w:rPr>
          <w:rFonts w:eastAsia="Times New Roman" w:cstheme="minorHAnsi"/>
          <w:color w:val="000000"/>
          <w:sz w:val="22"/>
          <w:szCs w:val="22"/>
        </w:rPr>
        <w:t>é</w:t>
      </w:r>
      <w:r w:rsidRPr="00C7591D">
        <w:rPr>
          <w:rFonts w:eastAsia="Times New Roman" w:cstheme="minorHAnsi"/>
          <w:color w:val="000000"/>
          <w:sz w:val="22"/>
          <w:szCs w:val="22"/>
        </w:rPr>
        <w:t>nomène des mégapoles avant nous. Souvenez-vous, pour les quadras et plus, de vos cours au collège. C’était même une sorte de marque au fer rouge des « pays en voie de développement » Bombay, Calcutta, Mexico étaient l’avenir des pays « lumpenprolétarianisé »s par le FMI et la Banque mondiale.</w:t>
      </w:r>
    </w:p>
    <w:p w14:paraId="27375843" w14:textId="77777777" w:rsidR="00C7591D" w:rsidRPr="00C7591D" w:rsidRDefault="00C7591D" w:rsidP="00F13410">
      <w:pPr>
        <w:spacing w:after="0"/>
        <w:jc w:val="both"/>
        <w:rPr>
          <w:rFonts w:eastAsia="Times New Roman" w:cstheme="minorHAnsi"/>
          <w:color w:val="000000"/>
          <w:sz w:val="22"/>
          <w:szCs w:val="22"/>
        </w:rPr>
      </w:pPr>
      <w:r w:rsidRPr="00C7591D">
        <w:rPr>
          <w:rFonts w:eastAsia="Times New Roman" w:cstheme="minorHAnsi"/>
          <w:color w:val="000000"/>
          <w:sz w:val="22"/>
          <w:szCs w:val="22"/>
        </w:rPr>
        <w:t>La question serait pourquoi nous désormais ? Il ne s’agit pas des 10 plaies d’Egypte mais les conséquences du choix politique de la mondialisation. Il a été fait en conscience par l’ensemble des gouvernements des pays riches. Les capitaux veulent se rentabiliser au maximum, pour cela ils doivent se concentrer : les libérer c’est les y aider. Les capitaux affluent sur les métropoles mais rien de naturel ou de moderne là-dedans !</w:t>
      </w:r>
    </w:p>
    <w:p w14:paraId="1141C780" w14:textId="77777777" w:rsidR="00C7591D" w:rsidRPr="00C7591D" w:rsidRDefault="00C7591D" w:rsidP="00F13410">
      <w:pPr>
        <w:spacing w:after="0"/>
        <w:jc w:val="both"/>
        <w:rPr>
          <w:rFonts w:eastAsia="Times New Roman" w:cstheme="minorHAnsi"/>
          <w:color w:val="000000"/>
          <w:sz w:val="22"/>
          <w:szCs w:val="22"/>
        </w:rPr>
      </w:pPr>
      <w:r w:rsidRPr="00C7591D">
        <w:rPr>
          <w:rFonts w:eastAsia="Times New Roman" w:cstheme="minorHAnsi"/>
          <w:color w:val="000000"/>
          <w:sz w:val="22"/>
          <w:szCs w:val="22"/>
        </w:rPr>
        <w:t xml:space="preserve">Deuxième mensonge : La métropolisation e n’est pas un choix politique mais un </w:t>
      </w:r>
      <w:r w:rsidRPr="00C7591D">
        <w:rPr>
          <w:rFonts w:eastAsia="Times New Roman" w:cstheme="minorHAnsi"/>
          <w:b/>
          <w:bCs/>
          <w:color w:val="000000"/>
          <w:sz w:val="22"/>
          <w:szCs w:val="22"/>
        </w:rPr>
        <w:t>non choix</w:t>
      </w:r>
      <w:r w:rsidRPr="00C7591D">
        <w:rPr>
          <w:rFonts w:eastAsia="Times New Roman" w:cstheme="minorHAnsi"/>
          <w:color w:val="000000"/>
          <w:sz w:val="22"/>
          <w:szCs w:val="22"/>
        </w:rPr>
        <w:t xml:space="preserve"> politique : laisser faire la concentration des capitaux. Au besoin on donne quelques millions en plus mais cela n’accélère rien du tout. Que V. Pécresse donne une prime d’installation </w:t>
      </w:r>
      <w:r w:rsidRPr="00C7591D">
        <w:rPr>
          <w:rFonts w:eastAsia="Times New Roman" w:cstheme="minorHAnsi"/>
          <w:color w:val="000000"/>
          <w:sz w:val="22"/>
          <w:szCs w:val="22"/>
        </w:rPr>
        <w:lastRenderedPageBreak/>
        <w:t>aux traders  londoniens ou un million à Safran cela a zéro influence.  Cela n’empêchera pas Safran de se d</w:t>
      </w:r>
      <w:r w:rsidRPr="00C7591D">
        <w:rPr>
          <w:rFonts w:eastAsia="Times New Roman" w:cstheme="minorHAnsi"/>
          <w:color w:val="000000"/>
          <w:sz w:val="22"/>
          <w:szCs w:val="22"/>
        </w:rPr>
        <w:t>é</w:t>
      </w:r>
      <w:r w:rsidRPr="00C7591D">
        <w:rPr>
          <w:rFonts w:eastAsia="Times New Roman" w:cstheme="minorHAnsi"/>
          <w:color w:val="000000"/>
          <w:sz w:val="22"/>
          <w:szCs w:val="22"/>
        </w:rPr>
        <w:t>localiser ou non, 2 500 € ne convaincront pas un trader de s’installer ou non.  A moins de considérer que faire des cadeaux aux copains est un choix politique !</w:t>
      </w:r>
    </w:p>
    <w:p w14:paraId="238F4614" w14:textId="77777777" w:rsidR="00C7591D" w:rsidRPr="00C7591D" w:rsidRDefault="00C7591D" w:rsidP="00F13410">
      <w:pPr>
        <w:spacing w:after="0"/>
        <w:jc w:val="both"/>
        <w:rPr>
          <w:rFonts w:eastAsia="Times New Roman" w:cstheme="minorHAnsi"/>
          <w:color w:val="000000"/>
          <w:sz w:val="22"/>
          <w:szCs w:val="22"/>
        </w:rPr>
      </w:pPr>
      <w:r w:rsidRPr="00C7591D">
        <w:rPr>
          <w:rFonts w:eastAsia="Times New Roman" w:cstheme="minorHAnsi"/>
          <w:color w:val="000000"/>
          <w:sz w:val="22"/>
          <w:szCs w:val="22"/>
        </w:rPr>
        <w:t>Troisième mensonge (par omission et donc un peu plus finaud) : Les tenants de la métropolisation laissent dire que les capitaux partiraient des milieux ruraux, des p</w:t>
      </w:r>
      <w:r w:rsidRPr="00C7591D">
        <w:rPr>
          <w:rFonts w:eastAsia="Times New Roman" w:cstheme="minorHAnsi"/>
          <w:color w:val="000000"/>
          <w:sz w:val="22"/>
          <w:szCs w:val="22"/>
        </w:rPr>
        <w:t>e</w:t>
      </w:r>
      <w:r w:rsidRPr="00C7591D">
        <w:rPr>
          <w:rFonts w:eastAsia="Times New Roman" w:cstheme="minorHAnsi"/>
          <w:color w:val="000000"/>
          <w:sz w:val="22"/>
          <w:szCs w:val="22"/>
        </w:rPr>
        <w:t>tites villes au profit des métropolitains. C’est totalement faux ! Les services publics ferment à la campagne comme à la ville, jusqu’au cœur de Paris ! La qualité des services publics baisse de partout y compris ceux des centres ville !  Les capitaux se concentrent pour bénéf</w:t>
      </w:r>
      <w:r w:rsidRPr="00C7591D">
        <w:rPr>
          <w:rFonts w:eastAsia="Times New Roman" w:cstheme="minorHAnsi"/>
          <w:color w:val="000000"/>
          <w:sz w:val="22"/>
          <w:szCs w:val="22"/>
        </w:rPr>
        <w:t>i</w:t>
      </w:r>
      <w:r w:rsidRPr="00C7591D">
        <w:rPr>
          <w:rFonts w:eastAsia="Times New Roman" w:cstheme="minorHAnsi"/>
          <w:color w:val="000000"/>
          <w:sz w:val="22"/>
          <w:szCs w:val="22"/>
        </w:rPr>
        <w:t>cier aux seuls détenteurs de capitaux ! En fait les capitaux se jettent sur les métropoles EN MEME TEMPS QUE LA MISERE SE JETTE SUR LE MONDE. Ce sont les deux faces d’une même médaille.</w:t>
      </w:r>
    </w:p>
    <w:p w14:paraId="4A80392B" w14:textId="77777777" w:rsidR="00C7591D" w:rsidRPr="00C7591D" w:rsidRDefault="00C7591D" w:rsidP="00F13410">
      <w:pPr>
        <w:spacing w:after="0"/>
        <w:jc w:val="both"/>
        <w:rPr>
          <w:rFonts w:eastAsia="Times New Roman" w:cstheme="minorHAnsi"/>
          <w:color w:val="000000"/>
          <w:sz w:val="22"/>
          <w:szCs w:val="22"/>
        </w:rPr>
      </w:pPr>
      <w:r w:rsidRPr="00C7591D">
        <w:rPr>
          <w:rFonts w:eastAsia="Times New Roman" w:cstheme="minorHAnsi"/>
          <w:color w:val="000000"/>
          <w:sz w:val="22"/>
          <w:szCs w:val="22"/>
        </w:rPr>
        <w:t>Que les villes influencent au-delà de leurs murs et que cela nécessite des coopérations entre les collectivités certainement ! C’est d’ailleurs ce qu’est Paris-métropole ! Mais créer des usines à gaz institutionnelles pour en réalité éloigner la décision du contact des hab</w:t>
      </w:r>
      <w:r w:rsidRPr="00C7591D">
        <w:rPr>
          <w:rFonts w:eastAsia="Times New Roman" w:cstheme="minorHAnsi"/>
          <w:color w:val="000000"/>
          <w:sz w:val="22"/>
          <w:szCs w:val="22"/>
        </w:rPr>
        <w:t>i</w:t>
      </w:r>
      <w:r w:rsidRPr="00C7591D">
        <w:rPr>
          <w:rFonts w:eastAsia="Times New Roman" w:cstheme="minorHAnsi"/>
          <w:color w:val="000000"/>
          <w:sz w:val="22"/>
          <w:szCs w:val="22"/>
        </w:rPr>
        <w:t>tants, c’est un déni de démocratie. La démocratie est notre seule arme pour agir via la puissance publique et donc les services publics pour renouer avec un dévelo</w:t>
      </w:r>
      <w:r w:rsidRPr="00C7591D">
        <w:rPr>
          <w:rFonts w:eastAsia="Times New Roman" w:cstheme="minorHAnsi"/>
          <w:color w:val="000000"/>
          <w:sz w:val="22"/>
          <w:szCs w:val="22"/>
        </w:rPr>
        <w:t>p</w:t>
      </w:r>
      <w:r w:rsidRPr="00C7591D">
        <w:rPr>
          <w:rFonts w:eastAsia="Times New Roman" w:cstheme="minorHAnsi"/>
          <w:color w:val="000000"/>
          <w:sz w:val="22"/>
          <w:szCs w:val="22"/>
        </w:rPr>
        <w:t>pement harmonieux de notre pays.  L’abandon de l’aménagement du territoire et plus généralement de toute idée d’instaurer l’égalité réelle est le facteur e</w:t>
      </w:r>
      <w:r w:rsidRPr="00C7591D">
        <w:rPr>
          <w:rFonts w:eastAsia="Times New Roman" w:cstheme="minorHAnsi"/>
          <w:color w:val="000000"/>
          <w:sz w:val="22"/>
          <w:szCs w:val="22"/>
        </w:rPr>
        <w:t>s</w:t>
      </w:r>
      <w:r w:rsidRPr="00C7591D">
        <w:rPr>
          <w:rFonts w:eastAsia="Times New Roman" w:cstheme="minorHAnsi"/>
          <w:color w:val="000000"/>
          <w:sz w:val="22"/>
          <w:szCs w:val="22"/>
        </w:rPr>
        <w:t>sentiel, avec le pouvoir d’achat,  de la révolte a</w:t>
      </w:r>
      <w:r w:rsidRPr="00C7591D">
        <w:rPr>
          <w:rFonts w:eastAsia="Times New Roman" w:cstheme="minorHAnsi"/>
          <w:color w:val="000000"/>
          <w:sz w:val="22"/>
          <w:szCs w:val="22"/>
        </w:rPr>
        <w:t>c</w:t>
      </w:r>
      <w:r w:rsidRPr="00C7591D">
        <w:rPr>
          <w:rFonts w:eastAsia="Times New Roman" w:cstheme="minorHAnsi"/>
          <w:color w:val="000000"/>
          <w:sz w:val="22"/>
          <w:szCs w:val="22"/>
        </w:rPr>
        <w:t xml:space="preserve">tuelle.  A nous de nous unir et d’exiger de mettre l’argent  au service de l’humain, non l’inverse.   </w:t>
      </w:r>
    </w:p>
    <w:p w14:paraId="3765FCFC" w14:textId="77777777" w:rsidR="00F13410" w:rsidRDefault="00F13410" w:rsidP="00D57ACB">
      <w:pPr>
        <w:rPr>
          <w:rFonts w:ascii="Times New Roman" w:hAnsi="Times New Roman" w:cs="Times New Roman"/>
          <w:sz w:val="24"/>
          <w:szCs w:val="24"/>
        </w:rPr>
        <w:sectPr w:rsidR="00F13410" w:rsidSect="00F13410">
          <w:type w:val="continuous"/>
          <w:pgSz w:w="11906" w:h="16838"/>
          <w:pgMar w:top="567" w:right="737" w:bottom="284" w:left="737" w:header="360" w:footer="491" w:gutter="0"/>
          <w:pgNumType w:start="7"/>
          <w:cols w:num="2" w:sep="1" w:space="340"/>
          <w:docGrid w:linePitch="360"/>
        </w:sectPr>
      </w:pPr>
    </w:p>
    <w:p w14:paraId="559029B0" w14:textId="2DDAA12D" w:rsidR="00D57ACB" w:rsidRPr="00FC23EC" w:rsidRDefault="00D57ACB" w:rsidP="00D57ACB">
      <w:pPr>
        <w:rPr>
          <w:rFonts w:ascii="Times New Roman" w:hAnsi="Times New Roman" w:cs="Times New Roman"/>
          <w:sz w:val="24"/>
          <w:szCs w:val="24"/>
        </w:rPr>
      </w:pPr>
    </w:p>
    <w:p w14:paraId="2B4DB300" w14:textId="77777777" w:rsidR="00D57ACB" w:rsidRDefault="00D57ACB" w:rsidP="00D57ACB">
      <w:pPr>
        <w:jc w:val="both"/>
        <w:rPr>
          <w:rFonts w:asciiTheme="majorHAnsi" w:hAnsiTheme="majorHAnsi" w:cs="Times New Roman"/>
          <w:sz w:val="24"/>
          <w:szCs w:val="24"/>
        </w:rPr>
        <w:sectPr w:rsidR="00D57ACB" w:rsidSect="00CA38E6">
          <w:type w:val="continuous"/>
          <w:pgSz w:w="11906" w:h="16838"/>
          <w:pgMar w:top="567" w:right="737" w:bottom="284" w:left="737" w:header="360" w:footer="491" w:gutter="0"/>
          <w:pgNumType w:start="7"/>
          <w:cols w:sep="1" w:space="454"/>
          <w:docGrid w:linePitch="360"/>
        </w:sectPr>
      </w:pPr>
    </w:p>
    <w:p w14:paraId="388D1207" w14:textId="77777777" w:rsidR="00273216" w:rsidRPr="00A61E57" w:rsidRDefault="00273216" w:rsidP="001E4977">
      <w:pPr>
        <w:spacing w:after="0"/>
        <w:jc w:val="both"/>
        <w:rPr>
          <w:rFonts w:ascii="Candara" w:hAnsi="Candara" w:cs="Times New Roman"/>
          <w:color w:val="000000"/>
          <w:sz w:val="18"/>
          <w:szCs w:val="18"/>
          <w:shd w:val="clear" w:color="auto" w:fill="FFFFFF"/>
        </w:rPr>
      </w:pPr>
    </w:p>
    <w:p w14:paraId="2492A46C" w14:textId="77777777" w:rsidR="00B372EA" w:rsidRPr="007C60E3" w:rsidRDefault="00B372EA" w:rsidP="00572CAE">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Vous aussi, refusez la rÉsignation,</w:t>
      </w:r>
    </w:p>
    <w:p w14:paraId="28BA9788" w14:textId="77777777" w:rsidR="00B372EA" w:rsidRPr="007C60E3" w:rsidRDefault="00B372EA" w:rsidP="00572CAE">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14:paraId="1953FD26" w14:textId="33DDF13B" w:rsidR="00C47281" w:rsidRPr="00BB13F7" w:rsidRDefault="00D13835" w:rsidP="00BB13F7">
      <w:pPr>
        <w:spacing w:line="162" w:lineRule="atLeast"/>
        <w:rPr>
          <w:rFonts w:ascii="Tahoma" w:hAnsi="Tahoma" w:cs="Tahoma"/>
          <w:sz w:val="4"/>
          <w:szCs w:val="4"/>
        </w:rPr>
      </w:pPr>
      <w:r>
        <w:rPr>
          <w:rFonts w:ascii="Times New Roman" w:hAnsi="Times New Roman" w:cs="Times New Roman"/>
          <w:noProof/>
          <w:sz w:val="24"/>
          <w:szCs w:val="24"/>
        </w:rPr>
        <mc:AlternateContent>
          <mc:Choice Requires="wps">
            <w:drawing>
              <wp:anchor distT="0" distB="0" distL="114300" distR="114300" simplePos="0" relativeHeight="251663872" behindDoc="0" locked="0" layoutInCell="1" allowOverlap="1" wp14:anchorId="2F06DA2A" wp14:editId="008B8434">
                <wp:simplePos x="0" y="0"/>
                <wp:positionH relativeFrom="column">
                  <wp:posOffset>2412365</wp:posOffset>
                </wp:positionH>
                <wp:positionV relativeFrom="paragraph">
                  <wp:posOffset>241300</wp:posOffset>
                </wp:positionV>
                <wp:extent cx="4349115" cy="2042160"/>
                <wp:effectExtent l="0" t="0" r="13335" b="152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9115" cy="2042160"/>
                        </a:xfrm>
                        <a:prstGeom prst="rect">
                          <a:avLst/>
                        </a:prstGeom>
                        <a:solidFill>
                          <a:srgbClr val="FFFFFF"/>
                        </a:solidFill>
                        <a:ln w="9525">
                          <a:solidFill>
                            <a:srgbClr val="000000"/>
                          </a:solidFill>
                          <a:miter lim="800000"/>
                          <a:headEnd/>
                          <a:tailEnd/>
                        </a:ln>
                      </wps:spPr>
                      <wps:txbx>
                        <w:txbxContent>
                          <w:p w14:paraId="018803A9" w14:textId="77777777" w:rsidR="00E46259" w:rsidRDefault="00E46259" w:rsidP="00CE412E">
                            <w:pPr>
                              <w:pStyle w:val="msoaddress"/>
                              <w:spacing w:line="360" w:lineRule="auto"/>
                              <w:rPr>
                                <w:rFonts w:ascii="Arial" w:hAnsi="Arial"/>
                                <w:color w:val="auto"/>
                              </w:rPr>
                            </w:pPr>
                            <w:r>
                              <w:rPr>
                                <w:rFonts w:ascii="Arial" w:hAnsi="Arial"/>
                                <w:color w:val="auto"/>
                              </w:rPr>
                              <w:t>NOM …………………………… ………. PRENOM : …………………………………</w:t>
                            </w:r>
                          </w:p>
                          <w:p w14:paraId="5A012091" w14:textId="77777777" w:rsidR="00E46259" w:rsidRDefault="00E46259" w:rsidP="00CE412E">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784B4107" w14:textId="77777777" w:rsidR="00E46259" w:rsidRDefault="00E46259" w:rsidP="00CE412E">
                            <w:pPr>
                              <w:pStyle w:val="msoaddress"/>
                              <w:spacing w:before="120" w:line="240" w:lineRule="auto"/>
                              <w:rPr>
                                <w:rFonts w:ascii="Arial" w:hAnsi="Arial"/>
                                <w:color w:val="auto"/>
                              </w:rPr>
                            </w:pPr>
                            <w:r>
                              <w:rPr>
                                <w:rFonts w:ascii="Arial" w:hAnsi="Arial"/>
                                <w:color w:val="auto"/>
                                <w:sz w:val="16"/>
                                <w:szCs w:val="16"/>
                              </w:rPr>
                              <w:t>…………………………………………………………………………………………………………</w:t>
                            </w:r>
                          </w:p>
                          <w:p w14:paraId="7A0A937D" w14:textId="77777777" w:rsidR="00E46259" w:rsidRDefault="00E46259" w:rsidP="00CE412E">
                            <w:pPr>
                              <w:pStyle w:val="msoaddress"/>
                              <w:spacing w:before="120" w:line="360" w:lineRule="auto"/>
                              <w:rPr>
                                <w:rFonts w:ascii="Arial" w:hAnsi="Arial"/>
                                <w:color w:val="auto"/>
                              </w:rPr>
                            </w:pPr>
                            <w:r>
                              <w:rPr>
                                <w:rFonts w:ascii="Arial" w:hAnsi="Arial"/>
                                <w:color w:val="auto"/>
                              </w:rPr>
                              <w:t>TEL : …………….…................  Portable : .............................................................</w:t>
                            </w:r>
                          </w:p>
                          <w:p w14:paraId="02C91C9F" w14:textId="77777777" w:rsidR="00E46259" w:rsidRDefault="00E46259" w:rsidP="00CE412E">
                            <w:pPr>
                              <w:pStyle w:val="msoaddress"/>
                              <w:spacing w:line="360" w:lineRule="auto"/>
                              <w:rPr>
                                <w:rFonts w:ascii="Arial" w:hAnsi="Arial"/>
                                <w:color w:val="auto"/>
                              </w:rPr>
                            </w:pPr>
                            <w:r>
                              <w:rPr>
                                <w:rFonts w:ascii="Arial" w:hAnsi="Arial"/>
                                <w:color w:val="auto"/>
                              </w:rPr>
                              <w:t>E-mail : …………………………………....................................................................</w:t>
                            </w:r>
                          </w:p>
                          <w:p w14:paraId="785BBD20" w14:textId="77777777" w:rsidR="00E46259" w:rsidRDefault="00E46259"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72736BC3" w14:textId="77777777" w:rsidR="00E46259" w:rsidRDefault="00E46259"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50FA016A" w14:textId="77777777" w:rsidR="00E46259" w:rsidRDefault="00E46259"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221516CD" w14:textId="77777777" w:rsidR="00E46259" w:rsidRDefault="00E46259" w:rsidP="00CE412E">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E188167" w14:textId="77777777" w:rsidR="00E46259" w:rsidRDefault="00E46259" w:rsidP="00CE412E">
                            <w:pPr>
                              <w:spacing w:line="360" w:lineRule="auto"/>
                              <w:jc w:val="center"/>
                              <w:rPr>
                                <w:rFonts w:ascii="Arial Narrow" w:hAnsi="Arial Narrow"/>
                                <w:sz w:val="18"/>
                                <w:szCs w:val="18"/>
                              </w:rPr>
                            </w:pPr>
                            <w:r>
                              <w:rPr>
                                <w:rFonts w:ascii="Arial Narrow" w:hAnsi="Arial Narrow"/>
                                <w:sz w:val="18"/>
                                <w:szCs w:val="18"/>
                              </w:rPr>
                              <w:t>(chèque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0" style="position:absolute;margin-left:189.95pt;margin-top:19pt;width:342.45pt;height:160.8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">
                <v:textbox>
                  <w:txbxContent>
                    <w:p w14:paraId="018803A9" w14:textId="77777777" w:rsidR="00E46259" w:rsidRDefault="00E46259" w:rsidP="00CE412E">
                      <w:pPr>
                        <w:pStyle w:val="msoaddress"/>
                        <w:spacing w:line="360" w:lineRule="auto"/>
                        <w:rPr>
                          <w:rFonts w:ascii="Arial" w:hAnsi="Arial"/>
                          <w:color w:val="auto"/>
                        </w:rPr>
                      </w:pPr>
                      <w:r>
                        <w:rPr>
                          <w:rFonts w:ascii="Arial" w:hAnsi="Arial"/>
                          <w:color w:val="auto"/>
                        </w:rPr>
                        <w:t>NOM …………………………… ………. PRENOM : …………………………………</w:t>
                      </w:r>
                    </w:p>
                    <w:p w14:paraId="5A012091" w14:textId="77777777" w:rsidR="00E46259" w:rsidRDefault="00E46259" w:rsidP="00CE412E">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784B4107" w14:textId="77777777" w:rsidR="00E46259" w:rsidRDefault="00E46259" w:rsidP="00CE412E">
                      <w:pPr>
                        <w:pStyle w:val="msoaddress"/>
                        <w:spacing w:before="120" w:line="240" w:lineRule="auto"/>
                        <w:rPr>
                          <w:rFonts w:ascii="Arial" w:hAnsi="Arial"/>
                          <w:color w:val="auto"/>
                        </w:rPr>
                      </w:pPr>
                      <w:r>
                        <w:rPr>
                          <w:rFonts w:ascii="Arial" w:hAnsi="Arial"/>
                          <w:color w:val="auto"/>
                          <w:sz w:val="16"/>
                          <w:szCs w:val="16"/>
                        </w:rPr>
                        <w:t>…………………………………………………………………………………………………………</w:t>
                      </w:r>
                    </w:p>
                    <w:p w14:paraId="7A0A937D" w14:textId="77777777" w:rsidR="00E46259" w:rsidRDefault="00E46259" w:rsidP="00CE412E">
                      <w:pPr>
                        <w:pStyle w:val="msoaddress"/>
                        <w:spacing w:before="120" w:line="360" w:lineRule="auto"/>
                        <w:rPr>
                          <w:rFonts w:ascii="Arial" w:hAnsi="Arial"/>
                          <w:color w:val="auto"/>
                        </w:rPr>
                      </w:pPr>
                      <w:r>
                        <w:rPr>
                          <w:rFonts w:ascii="Arial" w:hAnsi="Arial"/>
                          <w:color w:val="auto"/>
                        </w:rPr>
                        <w:t>TEL : …………….…................  Portable : .............................................................</w:t>
                      </w:r>
                    </w:p>
                    <w:p w14:paraId="02C91C9F" w14:textId="77777777" w:rsidR="00E46259" w:rsidRDefault="00E46259" w:rsidP="00CE412E">
                      <w:pPr>
                        <w:pStyle w:val="msoaddress"/>
                        <w:spacing w:line="360" w:lineRule="auto"/>
                        <w:rPr>
                          <w:rFonts w:ascii="Arial" w:hAnsi="Arial"/>
                          <w:color w:val="auto"/>
                        </w:rPr>
                      </w:pPr>
                      <w:r>
                        <w:rPr>
                          <w:rFonts w:ascii="Arial" w:hAnsi="Arial"/>
                          <w:color w:val="auto"/>
                        </w:rPr>
                        <w:t>E-mail : …………………………………....................................................................</w:t>
                      </w:r>
                    </w:p>
                    <w:p w14:paraId="785BBD20" w14:textId="77777777" w:rsidR="00E46259" w:rsidRDefault="00E46259"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72736BC3" w14:textId="77777777" w:rsidR="00E46259" w:rsidRDefault="00E46259"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50FA016A" w14:textId="77777777" w:rsidR="00E46259" w:rsidRDefault="00E46259"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221516CD" w14:textId="77777777" w:rsidR="00E46259" w:rsidRDefault="00E46259" w:rsidP="00CE412E">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E188167" w14:textId="77777777" w:rsidR="00E46259" w:rsidRDefault="00E46259" w:rsidP="00CE412E">
                      <w:pPr>
                        <w:spacing w:line="360" w:lineRule="auto"/>
                        <w:jc w:val="center"/>
                        <w:rPr>
                          <w:rFonts w:ascii="Arial Narrow" w:hAnsi="Arial Narrow"/>
                          <w:sz w:val="18"/>
                          <w:szCs w:val="18"/>
                        </w:rPr>
                      </w:pPr>
                      <w:r>
                        <w:rPr>
                          <w:rFonts w:ascii="Arial Narrow" w:hAnsi="Arial Narrow"/>
                          <w:sz w:val="18"/>
                          <w:szCs w:val="18"/>
                        </w:rPr>
                        <w:t>(chèque à l’ordre de Résistance Sociale)</w:t>
                      </w:r>
                    </w:p>
                  </w:txbxContent>
                </v:textbox>
              </v:rect>
            </w:pict>
          </mc:Fallback>
        </mc:AlternateContent>
      </w:r>
      <w:r w:rsidR="00CE412E">
        <w:rPr>
          <w:rFonts w:ascii="Times New Roman" w:hAnsi="Times New Roman" w:cs="Times New Roman"/>
          <w:noProof/>
          <w:sz w:val="24"/>
          <w:szCs w:val="24"/>
        </w:rPr>
        <mc:AlternateContent>
          <mc:Choice Requires="wps">
            <w:drawing>
              <wp:anchor distT="0" distB="0" distL="114300" distR="114300" simplePos="0" relativeHeight="251661824" behindDoc="0" locked="0" layoutInCell="1" allowOverlap="1" wp14:anchorId="790C4B91" wp14:editId="647C3534">
                <wp:simplePos x="0" y="0"/>
                <wp:positionH relativeFrom="margin">
                  <wp:align>left</wp:align>
                </wp:positionH>
                <wp:positionV relativeFrom="paragraph">
                  <wp:posOffset>240665</wp:posOffset>
                </wp:positionV>
                <wp:extent cx="2316480" cy="2042160"/>
                <wp:effectExtent l="0" t="0" r="26670" b="1524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6480" cy="2042160"/>
                        </a:xfrm>
                        <a:prstGeom prst="rect">
                          <a:avLst/>
                        </a:prstGeom>
                        <a:solidFill>
                          <a:srgbClr val="FFFFFF"/>
                        </a:solidFill>
                        <a:ln w="9525">
                          <a:solidFill>
                            <a:srgbClr val="000000"/>
                          </a:solidFill>
                          <a:miter lim="800000"/>
                          <a:headEnd/>
                          <a:tailEnd/>
                        </a:ln>
                      </wps:spPr>
                      <wps:txbx>
                        <w:txbxContent>
                          <w:p w14:paraId="0CDB1C0F" w14:textId="77777777" w:rsidR="00E46259" w:rsidRDefault="00E46259" w:rsidP="00CB156A">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4CD02884" w14:textId="77777777" w:rsidR="00E46259" w:rsidRDefault="00E46259" w:rsidP="00CB156A">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68AF2B37" w14:textId="77777777" w:rsidR="00E46259" w:rsidRDefault="00E46259" w:rsidP="00CB156A">
                            <w:pPr>
                              <w:jc w:val="center"/>
                              <w:rPr>
                                <w:rFonts w:ascii="Arial Narrow" w:hAnsi="Arial Narrow"/>
                                <w:sz w:val="18"/>
                                <w:szCs w:val="18"/>
                              </w:rPr>
                            </w:pPr>
                            <w:r>
                              <w:rPr>
                                <w:rFonts w:ascii="Arial Narrow" w:hAnsi="Arial Narrow"/>
                                <w:sz w:val="18"/>
                                <w:szCs w:val="18"/>
                              </w:rPr>
                              <w:t>121 avenue Ledru Rollin 75011 PARIS</w:t>
                            </w:r>
                          </w:p>
                          <w:p w14:paraId="2319BFF6" w14:textId="77777777" w:rsidR="00E46259" w:rsidRDefault="00E46259" w:rsidP="00CB156A">
                            <w:pPr>
                              <w:jc w:val="center"/>
                              <w:rPr>
                                <w:rFonts w:ascii="Arial Narrow" w:hAnsi="Arial Narrow"/>
                                <w:sz w:val="18"/>
                                <w:szCs w:val="18"/>
                              </w:rPr>
                            </w:pPr>
                            <w:r>
                              <w:rPr>
                                <w:rFonts w:ascii="Arial Narrow" w:hAnsi="Arial Narrow"/>
                                <w:sz w:val="18"/>
                                <w:szCs w:val="18"/>
                              </w:rPr>
                              <w:t>Tel : 06 33 82 05 15</w:t>
                            </w:r>
                          </w:p>
                          <w:p w14:paraId="2DE6182F" w14:textId="77777777" w:rsidR="00E46259" w:rsidRDefault="00E46259" w:rsidP="00CB156A">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6F3A986A" w14:textId="77777777" w:rsidR="00E46259" w:rsidRDefault="00E46259" w:rsidP="00CB156A">
                            <w:pPr>
                              <w:jc w:val="center"/>
                              <w:rPr>
                                <w:rFonts w:ascii="Arial Narrow" w:hAnsi="Arial Narrow"/>
                                <w:sz w:val="18"/>
                                <w:szCs w:val="18"/>
                              </w:rPr>
                            </w:pPr>
                            <w:r>
                              <w:rPr>
                                <w:rFonts w:ascii="Arial Narrow" w:hAnsi="Arial Narrow"/>
                                <w:sz w:val="18"/>
                                <w:szCs w:val="18"/>
                              </w:rPr>
                              <w:t xml:space="preserve">Courriel : </w:t>
                            </w:r>
                            <w:hyperlink r:id="rId20" w:history="1">
                              <w:r>
                                <w:rPr>
                                  <w:rStyle w:val="Lienhypertexte"/>
                                  <w:rFonts w:ascii="Arial Narrow" w:hAnsi="Arial Narrow"/>
                                  <w:sz w:val="18"/>
                                  <w:szCs w:val="18"/>
                                </w:rPr>
                                <w:t>webmaster@resistancesociale.fr</w:t>
                              </w:r>
                            </w:hyperlink>
                          </w:p>
                          <w:p w14:paraId="35F61671" w14:textId="77777777" w:rsidR="00E46259" w:rsidRDefault="00E46259" w:rsidP="00CB156A">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3CC7B150" w14:textId="77777777" w:rsidR="00E46259" w:rsidRDefault="00E46259" w:rsidP="00CB156A">
                            <w:pPr>
                              <w:jc w:val="center"/>
                              <w:rPr>
                                <w:rFonts w:ascii="Arial Narrow" w:hAnsi="Arial Narrow"/>
                              </w:rPr>
                            </w:pPr>
                            <w:r>
                              <w:rPr>
                                <w:rFonts w:ascii="Arial Narrow" w:hAnsi="Arial Narrow"/>
                                <w:b/>
                              </w:rPr>
                              <w:t>Marinette BACHE</w:t>
                            </w:r>
                          </w:p>
                          <w:p w14:paraId="53EA0FBF" w14:textId="77777777" w:rsidR="00E46259" w:rsidRDefault="00E46259" w:rsidP="00CB156A">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1" style="position:absolute;margin-left:0;margin-top:18.95pt;width:182.4pt;height:160.8pt;z-index:251661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">
                <v:textbox>
                  <w:txbxContent>
                    <w:p w14:paraId="0CDB1C0F" w14:textId="77777777" w:rsidR="00E46259" w:rsidRDefault="00E46259" w:rsidP="00CB156A">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4CD02884" w14:textId="77777777" w:rsidR="00E46259" w:rsidRDefault="00E46259" w:rsidP="00CB156A">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68AF2B37" w14:textId="77777777" w:rsidR="00E46259" w:rsidRDefault="00E46259" w:rsidP="00CB156A">
                      <w:pPr>
                        <w:jc w:val="center"/>
                        <w:rPr>
                          <w:rFonts w:ascii="Arial Narrow" w:hAnsi="Arial Narrow"/>
                          <w:sz w:val="18"/>
                          <w:szCs w:val="18"/>
                        </w:rPr>
                      </w:pPr>
                      <w:r>
                        <w:rPr>
                          <w:rFonts w:ascii="Arial Narrow" w:hAnsi="Arial Narrow"/>
                          <w:sz w:val="18"/>
                          <w:szCs w:val="18"/>
                        </w:rPr>
                        <w:t>121 avenue Ledru Rollin 75011 PARIS</w:t>
                      </w:r>
                    </w:p>
                    <w:p w14:paraId="2319BFF6" w14:textId="77777777" w:rsidR="00E46259" w:rsidRDefault="00E46259" w:rsidP="00CB156A">
                      <w:pPr>
                        <w:jc w:val="center"/>
                        <w:rPr>
                          <w:rFonts w:ascii="Arial Narrow" w:hAnsi="Arial Narrow"/>
                          <w:sz w:val="18"/>
                          <w:szCs w:val="18"/>
                        </w:rPr>
                      </w:pPr>
                      <w:r>
                        <w:rPr>
                          <w:rFonts w:ascii="Arial Narrow" w:hAnsi="Arial Narrow"/>
                          <w:sz w:val="18"/>
                          <w:szCs w:val="18"/>
                        </w:rPr>
                        <w:t>Tel : 06 33 82 05 15</w:t>
                      </w:r>
                    </w:p>
                    <w:p w14:paraId="2DE6182F" w14:textId="77777777" w:rsidR="00E46259" w:rsidRDefault="00E46259" w:rsidP="00CB156A">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6F3A986A" w14:textId="77777777" w:rsidR="00E46259" w:rsidRDefault="00E46259" w:rsidP="00CB156A">
                      <w:pPr>
                        <w:jc w:val="center"/>
                        <w:rPr>
                          <w:rFonts w:ascii="Arial Narrow" w:hAnsi="Arial Narrow"/>
                          <w:sz w:val="18"/>
                          <w:szCs w:val="18"/>
                        </w:rPr>
                      </w:pPr>
                      <w:r>
                        <w:rPr>
                          <w:rFonts w:ascii="Arial Narrow" w:hAnsi="Arial Narrow"/>
                          <w:sz w:val="18"/>
                          <w:szCs w:val="18"/>
                        </w:rPr>
                        <w:t xml:space="preserve">Courriel : </w:t>
                      </w:r>
                      <w:hyperlink r:id="rId21" w:history="1">
                        <w:r>
                          <w:rPr>
                            <w:rStyle w:val="Lienhypertexte"/>
                            <w:rFonts w:ascii="Arial Narrow" w:hAnsi="Arial Narrow"/>
                            <w:sz w:val="18"/>
                            <w:szCs w:val="18"/>
                          </w:rPr>
                          <w:t>webmaster@resistancesociale.fr</w:t>
                        </w:r>
                      </w:hyperlink>
                    </w:p>
                    <w:p w14:paraId="35F61671" w14:textId="77777777" w:rsidR="00E46259" w:rsidRDefault="00E46259" w:rsidP="00CB156A">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3CC7B150" w14:textId="77777777" w:rsidR="00E46259" w:rsidRDefault="00E46259" w:rsidP="00CB156A">
                      <w:pPr>
                        <w:jc w:val="center"/>
                        <w:rPr>
                          <w:rFonts w:ascii="Arial Narrow" w:hAnsi="Arial Narrow"/>
                        </w:rPr>
                      </w:pPr>
                      <w:r>
                        <w:rPr>
                          <w:rFonts w:ascii="Arial Narrow" w:hAnsi="Arial Narrow"/>
                          <w:b/>
                        </w:rPr>
                        <w:t>Marinette BACHE</w:t>
                      </w:r>
                    </w:p>
                    <w:p w14:paraId="53EA0FBF" w14:textId="77777777" w:rsidR="00E46259" w:rsidRDefault="00E46259" w:rsidP="00CB156A">
                      <w:pPr>
                        <w:rPr>
                          <w:sz w:val="16"/>
                        </w:rPr>
                      </w:pPr>
                    </w:p>
                  </w:txbxContent>
                </v:textbox>
                <w10:wrap anchorx="margin"/>
              </v:rect>
            </w:pict>
          </mc:Fallback>
        </mc:AlternateContent>
      </w:r>
    </w:p>
    <w:sectPr w:rsidR="00C47281" w:rsidRPr="00BB13F7" w:rsidSect="008A5697">
      <w:type w:val="continuous"/>
      <w:pgSz w:w="11906" w:h="16838"/>
      <w:pgMar w:top="567" w:right="737" w:bottom="284" w:left="737" w:header="360" w:footer="491" w:gutter="0"/>
      <w:pgNumType w:start="2"/>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A13EF7" w14:textId="77777777" w:rsidR="00555873" w:rsidRDefault="00555873">
      <w:r>
        <w:separator/>
      </w:r>
    </w:p>
  </w:endnote>
  <w:endnote w:type="continuationSeparator" w:id="0">
    <w:p w14:paraId="0169F04B" w14:textId="77777777" w:rsidR="00555873" w:rsidRDefault="00555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amp;quot">
    <w:altName w:val="Cambria"/>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D3662" w14:textId="68E9BC3F" w:rsidR="00E46259" w:rsidRDefault="00E46259"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sidR="00AC076B">
      <w:rPr>
        <w:rFonts w:ascii="Book Antiqua" w:hAnsi="Book Antiqua"/>
        <w:sz w:val="22"/>
      </w:rPr>
      <w:t xml:space="preserve">       </w:t>
    </w:r>
    <w:r>
      <w:rPr>
        <w:rFonts w:ascii="Book Antiqua" w:hAnsi="Book Antiqua"/>
        <w:sz w:val="22"/>
      </w:rPr>
      <w:t xml:space="preserve">                   </w:t>
    </w:r>
    <w:r>
      <w:rPr>
        <w:rFonts w:ascii="Book Antiqua" w:hAnsi="Book Antiqua"/>
        <w:b/>
        <w:sz w:val="22"/>
      </w:rPr>
      <w:t>NUMÉRO 17</w:t>
    </w:r>
    <w:r w:rsidR="006F0A26">
      <w:rPr>
        <w:rFonts w:ascii="Book Antiqua" w:hAnsi="Book Antiqua"/>
        <w:b/>
        <w:sz w:val="22"/>
      </w:rPr>
      <w:t>8</w:t>
    </w:r>
    <w:r>
      <w:rPr>
        <w:rFonts w:ascii="Book Antiqua" w:hAnsi="Book Antiqua"/>
        <w:b/>
        <w:sz w:val="22"/>
      </w:rPr>
      <w:t xml:space="preserve"> – </w:t>
    </w:r>
    <w:r w:rsidR="006F0A26">
      <w:rPr>
        <w:rFonts w:ascii="Book Antiqua" w:hAnsi="Book Antiqua"/>
        <w:b/>
        <w:sz w:val="22"/>
      </w:rPr>
      <w:t>FEVRIER</w:t>
    </w:r>
    <w:r w:rsidR="00AC076B">
      <w:rPr>
        <w:rFonts w:ascii="Book Antiqua" w:hAnsi="Book Antiqua"/>
        <w:b/>
        <w:sz w:val="22"/>
      </w:rPr>
      <w:t xml:space="preserve"> 2019</w:t>
    </w:r>
  </w:p>
  <w:p w14:paraId="7F4C32E7" w14:textId="77777777" w:rsidR="00E46259" w:rsidRDefault="00E46259"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61A4C" w14:textId="51B0C4AE" w:rsidR="00E46259" w:rsidRPr="00872E0A" w:rsidRDefault="00E46259"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sidR="00AC076B">
      <w:rPr>
        <w:rFonts w:ascii="Book Antiqua" w:hAnsi="Book Antiqua"/>
        <w:sz w:val="22"/>
      </w:rPr>
      <w:t xml:space="preserve">       </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b/>
        <w:sz w:val="22"/>
      </w:rPr>
      <w:t xml:space="preserve">NUMÉRO </w:t>
    </w:r>
    <w:r>
      <w:rPr>
        <w:rFonts w:ascii="Book Antiqua" w:hAnsi="Book Antiqua"/>
        <w:b/>
        <w:sz w:val="22"/>
      </w:rPr>
      <w:t>17</w:t>
    </w:r>
    <w:r w:rsidR="006F0A26">
      <w:rPr>
        <w:rFonts w:ascii="Book Antiqua" w:hAnsi="Book Antiqua"/>
        <w:b/>
        <w:sz w:val="22"/>
      </w:rPr>
      <w:t>8</w:t>
    </w:r>
    <w:r w:rsidRPr="00872E0A">
      <w:rPr>
        <w:rFonts w:ascii="Book Antiqua" w:hAnsi="Book Antiqua"/>
        <w:b/>
        <w:sz w:val="22"/>
      </w:rPr>
      <w:t xml:space="preserve"> – </w:t>
    </w:r>
    <w:r w:rsidR="006F0A26">
      <w:rPr>
        <w:rFonts w:ascii="Book Antiqua" w:hAnsi="Book Antiqua"/>
        <w:b/>
        <w:sz w:val="22"/>
      </w:rPr>
      <w:t>FEVRIER</w:t>
    </w:r>
    <w:r w:rsidR="00AC076B">
      <w:rPr>
        <w:rFonts w:ascii="Book Antiqua" w:hAnsi="Book Antiqua"/>
        <w:b/>
        <w:sz w:val="22"/>
      </w:rPr>
      <w:t xml:space="preserve"> 2019</w:t>
    </w:r>
    <w:r w:rsidRPr="00872E0A">
      <w:rPr>
        <w:rFonts w:ascii="Book Antiqua" w:hAnsi="Book Antiqua"/>
        <w:b/>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CE196" w14:textId="64A18CF7" w:rsidR="00E46259" w:rsidRDefault="00E46259"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AC076B">
      <w:rPr>
        <w:rFonts w:ascii="Book Antiqua" w:hAnsi="Book Antiqua"/>
      </w:rPr>
      <w:t xml:space="preserve">      </w:t>
    </w:r>
    <w:r>
      <w:rPr>
        <w:rFonts w:ascii="Book Antiqua" w:hAnsi="Book Antiqua"/>
      </w:rPr>
      <w:t xml:space="preserve">                                              </w:t>
    </w:r>
    <w:r>
      <w:rPr>
        <w:rFonts w:ascii="Book Antiqua" w:hAnsi="Book Antiqua"/>
        <w:b/>
      </w:rPr>
      <w:t xml:space="preserve">NUMÉRO </w:t>
    </w:r>
    <w:r w:rsidR="00AC076B">
      <w:rPr>
        <w:rFonts w:ascii="Book Antiqua" w:hAnsi="Book Antiqua"/>
        <w:b/>
      </w:rPr>
      <w:t>17</w:t>
    </w:r>
    <w:r w:rsidR="006F0A26">
      <w:rPr>
        <w:rFonts w:ascii="Book Antiqua" w:hAnsi="Book Antiqua"/>
        <w:b/>
      </w:rPr>
      <w:t>8</w:t>
    </w:r>
    <w:r>
      <w:rPr>
        <w:rFonts w:ascii="Book Antiqua" w:hAnsi="Book Antiqua"/>
        <w:b/>
      </w:rPr>
      <w:t xml:space="preserve"> – </w:t>
    </w:r>
    <w:r w:rsidR="006F0A26">
      <w:rPr>
        <w:rFonts w:ascii="Book Antiqua" w:hAnsi="Book Antiqua"/>
        <w:b/>
      </w:rPr>
      <w:t>FEVRIER</w:t>
    </w:r>
    <w:r>
      <w:rPr>
        <w:rFonts w:ascii="Book Antiqua" w:hAnsi="Book Antiqua"/>
        <w:b/>
      </w:rPr>
      <w:t xml:space="preserve"> 201</w:t>
    </w:r>
    <w:r w:rsidR="00AC076B">
      <w:rPr>
        <w:rFonts w:ascii="Book Antiqua" w:hAnsi="Book Antiqua"/>
        <w:b/>
      </w:rPr>
      <w:t>9</w:t>
    </w:r>
    <w:r>
      <w:rPr>
        <w:rFonts w:ascii="Book Antiqua" w:hAnsi="Book Antiqua"/>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B8A4C1" w14:textId="77777777" w:rsidR="00555873" w:rsidRDefault="00555873">
      <w:r>
        <w:separator/>
      </w:r>
    </w:p>
  </w:footnote>
  <w:footnote w:type="continuationSeparator" w:id="0">
    <w:p w14:paraId="39E771F0" w14:textId="77777777" w:rsidR="00555873" w:rsidRDefault="00555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240392"/>
      <w:docPartObj>
        <w:docPartGallery w:val="Page Numbers (Top of Page)"/>
        <w:docPartUnique/>
      </w:docPartObj>
    </w:sdtPr>
    <w:sdtEndPr/>
    <w:sdtContent>
      <w:p w14:paraId="0C223AF2" w14:textId="77777777" w:rsidR="00E46259" w:rsidRDefault="00E46259">
        <w:pPr>
          <w:pStyle w:val="En-tte"/>
          <w:jc w:val="right"/>
        </w:pPr>
        <w:r>
          <w:fldChar w:fldCharType="begin"/>
        </w:r>
        <w:r>
          <w:instrText xml:space="preserve"> PAGE   \* MERGEFORMAT </w:instrText>
        </w:r>
        <w:r>
          <w:fldChar w:fldCharType="separate"/>
        </w:r>
        <w:r w:rsidR="00F958EF">
          <w:rPr>
            <w:noProof/>
          </w:rPr>
          <w:t>2</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8619720"/>
      <w:docPartObj>
        <w:docPartGallery w:val="Page Numbers (Top of Page)"/>
        <w:docPartUnique/>
      </w:docPartObj>
    </w:sdtPr>
    <w:sdtEndPr/>
    <w:sdtContent>
      <w:p w14:paraId="1A0B6149" w14:textId="77777777" w:rsidR="00E46259" w:rsidRDefault="00E46259">
        <w:pPr>
          <w:pStyle w:val="En-tte"/>
          <w:jc w:val="right"/>
        </w:pPr>
        <w:r>
          <w:fldChar w:fldCharType="begin"/>
        </w:r>
        <w:r>
          <w:instrText>PAGE   \* MERGEFORMAT</w:instrText>
        </w:r>
        <w:r>
          <w:fldChar w:fldCharType="separate"/>
        </w:r>
        <w:r w:rsidR="00F958EF">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6D83B52"/>
    <w:multiLevelType w:val="hybridMultilevel"/>
    <w:tmpl w:val="EAEAC812"/>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079C192A"/>
    <w:multiLevelType w:val="hybridMultilevel"/>
    <w:tmpl w:val="22243E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C3E6437"/>
    <w:multiLevelType w:val="hybridMultilevel"/>
    <w:tmpl w:val="845AFE0E"/>
    <w:lvl w:ilvl="0" w:tplc="040C0005">
      <w:start w:val="1"/>
      <w:numFmt w:val="bullet"/>
      <w:lvlText w:val=""/>
      <w:lvlJc w:val="left"/>
      <w:pPr>
        <w:ind w:left="360" w:hanging="360"/>
      </w:pPr>
      <w:rPr>
        <w:rFonts w:ascii="Wingdings" w:hAnsi="Wingdings" w:hint="default"/>
      </w:rPr>
    </w:lvl>
    <w:lvl w:ilvl="1" w:tplc="040C000B">
      <w:start w:val="1"/>
      <w:numFmt w:val="bullet"/>
      <w:lvlText w:val=""/>
      <w:lvlJc w:val="left"/>
      <w:pPr>
        <w:ind w:left="1080" w:hanging="360"/>
      </w:pPr>
      <w:rPr>
        <w:rFonts w:ascii="Wingdings" w:hAnsi="Wingdings"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3E019C9"/>
    <w:multiLevelType w:val="hybridMultilevel"/>
    <w:tmpl w:val="F5AC7834"/>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143729E3"/>
    <w:multiLevelType w:val="hybridMultilevel"/>
    <w:tmpl w:val="DE482E6E"/>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nsid w:val="28643005"/>
    <w:multiLevelType w:val="hybridMultilevel"/>
    <w:tmpl w:val="B282CBA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F7D7837"/>
    <w:multiLevelType w:val="hybridMultilevel"/>
    <w:tmpl w:val="06F8CCAE"/>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314B5898"/>
    <w:multiLevelType w:val="hybridMultilevel"/>
    <w:tmpl w:val="11C63E9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nsid w:val="3A7257B4"/>
    <w:multiLevelType w:val="hybridMultilevel"/>
    <w:tmpl w:val="C18CC52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43431FC5"/>
    <w:multiLevelType w:val="hybridMultilevel"/>
    <w:tmpl w:val="8FD8E21C"/>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482329DF"/>
    <w:multiLevelType w:val="hybridMultilevel"/>
    <w:tmpl w:val="4ACCFE46"/>
    <w:lvl w:ilvl="0" w:tplc="900824FC">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A8105EE"/>
    <w:multiLevelType w:val="hybridMultilevel"/>
    <w:tmpl w:val="6BD68486"/>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nsid w:val="54795DFA"/>
    <w:multiLevelType w:val="hybridMultilevel"/>
    <w:tmpl w:val="15D62ABA"/>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57A063ED"/>
    <w:multiLevelType w:val="hybridMultilevel"/>
    <w:tmpl w:val="AA24CA2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89C2D5C"/>
    <w:multiLevelType w:val="hybridMultilevel"/>
    <w:tmpl w:val="3DD6A84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597101A3"/>
    <w:multiLevelType w:val="hybridMultilevel"/>
    <w:tmpl w:val="E070D30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nsid w:val="607246F9"/>
    <w:multiLevelType w:val="hybridMultilevel"/>
    <w:tmpl w:val="783E695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60A72A36"/>
    <w:multiLevelType w:val="hybridMultilevel"/>
    <w:tmpl w:val="6B9A6762"/>
    <w:lvl w:ilvl="0" w:tplc="9AB0E8D2">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0">
    <w:nsid w:val="60B9773C"/>
    <w:multiLevelType w:val="hybridMultilevel"/>
    <w:tmpl w:val="421C90B6"/>
    <w:lvl w:ilvl="0" w:tplc="BB2639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71A50F71"/>
    <w:multiLevelType w:val="hybridMultilevel"/>
    <w:tmpl w:val="39EC806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759A6046"/>
    <w:multiLevelType w:val="hybridMultilevel"/>
    <w:tmpl w:val="19345F84"/>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3">
    <w:nsid w:val="772A60ED"/>
    <w:multiLevelType w:val="hybridMultilevel"/>
    <w:tmpl w:val="6EF8A50E"/>
    <w:lvl w:ilvl="0" w:tplc="67268930">
      <w:start w:val="2"/>
      <w:numFmt w:val="decimal"/>
      <w:lvlText w:val="%1"/>
      <w:lvlJc w:val="left"/>
      <w:pPr>
        <w:ind w:left="360" w:hanging="36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4">
    <w:nsid w:val="788961A7"/>
    <w:multiLevelType w:val="hybridMultilevel"/>
    <w:tmpl w:val="41E09582"/>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4"/>
  </w:num>
  <w:num w:numId="2">
    <w:abstractNumId w:val="14"/>
  </w:num>
  <w:num w:numId="3">
    <w:abstractNumId w:val="18"/>
  </w:num>
  <w:num w:numId="4">
    <w:abstractNumId w:val="19"/>
  </w:num>
  <w:num w:numId="5">
    <w:abstractNumId w:val="27"/>
  </w:num>
  <w:num w:numId="6">
    <w:abstractNumId w:val="21"/>
  </w:num>
  <w:num w:numId="7">
    <w:abstractNumId w:val="31"/>
  </w:num>
  <w:num w:numId="8">
    <w:abstractNumId w:val="13"/>
  </w:num>
  <w:num w:numId="9">
    <w:abstractNumId w:val="29"/>
  </w:num>
  <w:num w:numId="10">
    <w:abstractNumId w:val="12"/>
  </w:num>
  <w:num w:numId="11">
    <w:abstractNumId w:val="20"/>
  </w:num>
  <w:num w:numId="12">
    <w:abstractNumId w:val="25"/>
  </w:num>
  <w:num w:numId="13">
    <w:abstractNumId w:val="30"/>
  </w:num>
  <w:num w:numId="14">
    <w:abstractNumId w:val="26"/>
  </w:num>
  <w:num w:numId="15">
    <w:abstractNumId w:val="32"/>
  </w:num>
  <w:num w:numId="16">
    <w:abstractNumId w:val="28"/>
  </w:num>
  <w:num w:numId="17">
    <w:abstractNumId w:val="24"/>
  </w:num>
  <w:num w:numId="18">
    <w:abstractNumId w:val="22"/>
  </w:num>
  <w:num w:numId="19">
    <w:abstractNumId w:val="16"/>
  </w:num>
  <w:num w:numId="20">
    <w:abstractNumId w:val="17"/>
  </w:num>
  <w:num w:numId="21">
    <w:abstractNumId w:val="33"/>
  </w:num>
  <w:num w:numId="22">
    <w:abstractNumId w:val="15"/>
  </w:num>
  <w:num w:numId="23">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10018"/>
    <w:rsid w:val="00011B5E"/>
    <w:rsid w:val="00012258"/>
    <w:rsid w:val="000143C9"/>
    <w:rsid w:val="0001539D"/>
    <w:rsid w:val="00020A77"/>
    <w:rsid w:val="00020F6E"/>
    <w:rsid w:val="000212BC"/>
    <w:rsid w:val="000231E3"/>
    <w:rsid w:val="000252CE"/>
    <w:rsid w:val="0002651F"/>
    <w:rsid w:val="00026939"/>
    <w:rsid w:val="00026D33"/>
    <w:rsid w:val="000270AC"/>
    <w:rsid w:val="00033055"/>
    <w:rsid w:val="00033E73"/>
    <w:rsid w:val="00034E4F"/>
    <w:rsid w:val="00035195"/>
    <w:rsid w:val="0003564E"/>
    <w:rsid w:val="0003673C"/>
    <w:rsid w:val="00037C39"/>
    <w:rsid w:val="00041DF9"/>
    <w:rsid w:val="00042441"/>
    <w:rsid w:val="00042B41"/>
    <w:rsid w:val="00043692"/>
    <w:rsid w:val="00044FE2"/>
    <w:rsid w:val="00052616"/>
    <w:rsid w:val="00056D84"/>
    <w:rsid w:val="00056DC0"/>
    <w:rsid w:val="000611A0"/>
    <w:rsid w:val="00064948"/>
    <w:rsid w:val="00067649"/>
    <w:rsid w:val="00071104"/>
    <w:rsid w:val="00071773"/>
    <w:rsid w:val="00071EC9"/>
    <w:rsid w:val="00072E27"/>
    <w:rsid w:val="00073F91"/>
    <w:rsid w:val="00074B43"/>
    <w:rsid w:val="00074F86"/>
    <w:rsid w:val="00075907"/>
    <w:rsid w:val="000846E1"/>
    <w:rsid w:val="000855E2"/>
    <w:rsid w:val="00087EBF"/>
    <w:rsid w:val="00092005"/>
    <w:rsid w:val="00092579"/>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761"/>
    <w:rsid w:val="000B7940"/>
    <w:rsid w:val="000C32F7"/>
    <w:rsid w:val="000C4038"/>
    <w:rsid w:val="000C4FA8"/>
    <w:rsid w:val="000C5B2D"/>
    <w:rsid w:val="000C5ECA"/>
    <w:rsid w:val="000C6C42"/>
    <w:rsid w:val="000D2876"/>
    <w:rsid w:val="000D2F78"/>
    <w:rsid w:val="000D376F"/>
    <w:rsid w:val="000D5C23"/>
    <w:rsid w:val="000D5F6B"/>
    <w:rsid w:val="000D7AB7"/>
    <w:rsid w:val="000D7F59"/>
    <w:rsid w:val="000E08AF"/>
    <w:rsid w:val="000E29FF"/>
    <w:rsid w:val="000E3431"/>
    <w:rsid w:val="000E5D71"/>
    <w:rsid w:val="000E6308"/>
    <w:rsid w:val="000E7582"/>
    <w:rsid w:val="000F14B7"/>
    <w:rsid w:val="000F2E2F"/>
    <w:rsid w:val="000F4218"/>
    <w:rsid w:val="000F4ABA"/>
    <w:rsid w:val="000F56E6"/>
    <w:rsid w:val="000F6D7E"/>
    <w:rsid w:val="00100223"/>
    <w:rsid w:val="00103F0B"/>
    <w:rsid w:val="0010412C"/>
    <w:rsid w:val="00105473"/>
    <w:rsid w:val="00107540"/>
    <w:rsid w:val="0011117E"/>
    <w:rsid w:val="00112460"/>
    <w:rsid w:val="00113794"/>
    <w:rsid w:val="00113F46"/>
    <w:rsid w:val="001142A9"/>
    <w:rsid w:val="00114814"/>
    <w:rsid w:val="001272DA"/>
    <w:rsid w:val="00127C25"/>
    <w:rsid w:val="00130A7E"/>
    <w:rsid w:val="00132C87"/>
    <w:rsid w:val="00133063"/>
    <w:rsid w:val="00135490"/>
    <w:rsid w:val="00136B47"/>
    <w:rsid w:val="0013717B"/>
    <w:rsid w:val="00140679"/>
    <w:rsid w:val="00142BE4"/>
    <w:rsid w:val="001434E1"/>
    <w:rsid w:val="00145529"/>
    <w:rsid w:val="00146B23"/>
    <w:rsid w:val="00146D8C"/>
    <w:rsid w:val="00147EC4"/>
    <w:rsid w:val="0015323A"/>
    <w:rsid w:val="001564BB"/>
    <w:rsid w:val="001565D5"/>
    <w:rsid w:val="00157FD7"/>
    <w:rsid w:val="00162E7D"/>
    <w:rsid w:val="00163D1A"/>
    <w:rsid w:val="0016426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50E9"/>
    <w:rsid w:val="00185171"/>
    <w:rsid w:val="001861DD"/>
    <w:rsid w:val="0018641F"/>
    <w:rsid w:val="0019197D"/>
    <w:rsid w:val="00191B61"/>
    <w:rsid w:val="00194F9E"/>
    <w:rsid w:val="001A18D2"/>
    <w:rsid w:val="001A225E"/>
    <w:rsid w:val="001A3379"/>
    <w:rsid w:val="001A3455"/>
    <w:rsid w:val="001A405D"/>
    <w:rsid w:val="001A5A8A"/>
    <w:rsid w:val="001B00E9"/>
    <w:rsid w:val="001B4BB4"/>
    <w:rsid w:val="001B6455"/>
    <w:rsid w:val="001B7687"/>
    <w:rsid w:val="001C0380"/>
    <w:rsid w:val="001C1BEC"/>
    <w:rsid w:val="001C4C13"/>
    <w:rsid w:val="001C5380"/>
    <w:rsid w:val="001C658A"/>
    <w:rsid w:val="001C7CE9"/>
    <w:rsid w:val="001D1660"/>
    <w:rsid w:val="001D736B"/>
    <w:rsid w:val="001E0BE4"/>
    <w:rsid w:val="001E108B"/>
    <w:rsid w:val="001E151E"/>
    <w:rsid w:val="001E1E8C"/>
    <w:rsid w:val="001E4977"/>
    <w:rsid w:val="001E75A5"/>
    <w:rsid w:val="001F144A"/>
    <w:rsid w:val="001F3ED3"/>
    <w:rsid w:val="001F6F06"/>
    <w:rsid w:val="001F7FFD"/>
    <w:rsid w:val="0020048B"/>
    <w:rsid w:val="00201F11"/>
    <w:rsid w:val="00203FB5"/>
    <w:rsid w:val="00207151"/>
    <w:rsid w:val="00207470"/>
    <w:rsid w:val="0021114A"/>
    <w:rsid w:val="00211AF2"/>
    <w:rsid w:val="00211E82"/>
    <w:rsid w:val="00211F2B"/>
    <w:rsid w:val="00213544"/>
    <w:rsid w:val="00213980"/>
    <w:rsid w:val="00215A4C"/>
    <w:rsid w:val="002163C1"/>
    <w:rsid w:val="0022034B"/>
    <w:rsid w:val="00221B7C"/>
    <w:rsid w:val="00223BBF"/>
    <w:rsid w:val="00224DD3"/>
    <w:rsid w:val="0022581C"/>
    <w:rsid w:val="00227158"/>
    <w:rsid w:val="00227304"/>
    <w:rsid w:val="00227664"/>
    <w:rsid w:val="0022773D"/>
    <w:rsid w:val="00227899"/>
    <w:rsid w:val="00230633"/>
    <w:rsid w:val="00230AC1"/>
    <w:rsid w:val="002347C1"/>
    <w:rsid w:val="0023546C"/>
    <w:rsid w:val="00235D03"/>
    <w:rsid w:val="00237502"/>
    <w:rsid w:val="002412F1"/>
    <w:rsid w:val="00241854"/>
    <w:rsid w:val="00242F28"/>
    <w:rsid w:val="002432B3"/>
    <w:rsid w:val="00244BB4"/>
    <w:rsid w:val="00245098"/>
    <w:rsid w:val="00250EF1"/>
    <w:rsid w:val="00252F4E"/>
    <w:rsid w:val="00253B3F"/>
    <w:rsid w:val="0025510A"/>
    <w:rsid w:val="00255C5B"/>
    <w:rsid w:val="0026121D"/>
    <w:rsid w:val="00262455"/>
    <w:rsid w:val="00264960"/>
    <w:rsid w:val="00265881"/>
    <w:rsid w:val="00266AE4"/>
    <w:rsid w:val="00266D70"/>
    <w:rsid w:val="002673D9"/>
    <w:rsid w:val="00271648"/>
    <w:rsid w:val="00271C32"/>
    <w:rsid w:val="00272CBC"/>
    <w:rsid w:val="00273216"/>
    <w:rsid w:val="00273580"/>
    <w:rsid w:val="0027535B"/>
    <w:rsid w:val="002754A4"/>
    <w:rsid w:val="00275579"/>
    <w:rsid w:val="00275935"/>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6839"/>
    <w:rsid w:val="002A712E"/>
    <w:rsid w:val="002B0CC5"/>
    <w:rsid w:val="002B1DF6"/>
    <w:rsid w:val="002B220B"/>
    <w:rsid w:val="002B2CED"/>
    <w:rsid w:val="002B4C3F"/>
    <w:rsid w:val="002B51E2"/>
    <w:rsid w:val="002B52B7"/>
    <w:rsid w:val="002B55D7"/>
    <w:rsid w:val="002C377C"/>
    <w:rsid w:val="002C612E"/>
    <w:rsid w:val="002D1909"/>
    <w:rsid w:val="002D24AD"/>
    <w:rsid w:val="002D2767"/>
    <w:rsid w:val="002D5190"/>
    <w:rsid w:val="002D545D"/>
    <w:rsid w:val="002D5B14"/>
    <w:rsid w:val="002D634C"/>
    <w:rsid w:val="002D66CE"/>
    <w:rsid w:val="002E0422"/>
    <w:rsid w:val="002E1303"/>
    <w:rsid w:val="002E1E34"/>
    <w:rsid w:val="002E5693"/>
    <w:rsid w:val="002E5B58"/>
    <w:rsid w:val="002E620A"/>
    <w:rsid w:val="002E7874"/>
    <w:rsid w:val="002E7B31"/>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27AC"/>
    <w:rsid w:val="00332D3B"/>
    <w:rsid w:val="00336062"/>
    <w:rsid w:val="00336206"/>
    <w:rsid w:val="003376F9"/>
    <w:rsid w:val="00341357"/>
    <w:rsid w:val="00341363"/>
    <w:rsid w:val="00341560"/>
    <w:rsid w:val="00343E48"/>
    <w:rsid w:val="00344219"/>
    <w:rsid w:val="003474B2"/>
    <w:rsid w:val="003528BC"/>
    <w:rsid w:val="003534F8"/>
    <w:rsid w:val="00354AD9"/>
    <w:rsid w:val="003556E0"/>
    <w:rsid w:val="00360FA9"/>
    <w:rsid w:val="003635EC"/>
    <w:rsid w:val="00363CB3"/>
    <w:rsid w:val="00365DEA"/>
    <w:rsid w:val="00367BDB"/>
    <w:rsid w:val="00370064"/>
    <w:rsid w:val="00371AC3"/>
    <w:rsid w:val="003726C4"/>
    <w:rsid w:val="00372B76"/>
    <w:rsid w:val="00374DD9"/>
    <w:rsid w:val="00376132"/>
    <w:rsid w:val="003807D9"/>
    <w:rsid w:val="00380A42"/>
    <w:rsid w:val="00381489"/>
    <w:rsid w:val="0038260F"/>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53ED"/>
    <w:rsid w:val="003A6001"/>
    <w:rsid w:val="003A6C68"/>
    <w:rsid w:val="003A774E"/>
    <w:rsid w:val="003B0F9F"/>
    <w:rsid w:val="003B32F7"/>
    <w:rsid w:val="003B376C"/>
    <w:rsid w:val="003B3F61"/>
    <w:rsid w:val="003B5978"/>
    <w:rsid w:val="003B618C"/>
    <w:rsid w:val="003B6EE5"/>
    <w:rsid w:val="003C23CE"/>
    <w:rsid w:val="003C2949"/>
    <w:rsid w:val="003C3A9F"/>
    <w:rsid w:val="003C4C13"/>
    <w:rsid w:val="003C55FC"/>
    <w:rsid w:val="003C5A90"/>
    <w:rsid w:val="003C72DE"/>
    <w:rsid w:val="003C7529"/>
    <w:rsid w:val="003D018B"/>
    <w:rsid w:val="003D1BB9"/>
    <w:rsid w:val="003D24A4"/>
    <w:rsid w:val="003D3CC9"/>
    <w:rsid w:val="003D581E"/>
    <w:rsid w:val="003D662E"/>
    <w:rsid w:val="003D669F"/>
    <w:rsid w:val="003D6F7F"/>
    <w:rsid w:val="003D75B9"/>
    <w:rsid w:val="003D775A"/>
    <w:rsid w:val="003E2657"/>
    <w:rsid w:val="003E4BAC"/>
    <w:rsid w:val="003E6D33"/>
    <w:rsid w:val="003F141E"/>
    <w:rsid w:val="003F4E67"/>
    <w:rsid w:val="003F5E78"/>
    <w:rsid w:val="003F7196"/>
    <w:rsid w:val="0040155E"/>
    <w:rsid w:val="004059EB"/>
    <w:rsid w:val="00407E41"/>
    <w:rsid w:val="00410EDD"/>
    <w:rsid w:val="004116F4"/>
    <w:rsid w:val="0041189A"/>
    <w:rsid w:val="00411B42"/>
    <w:rsid w:val="00411FFD"/>
    <w:rsid w:val="00412A3D"/>
    <w:rsid w:val="0041378C"/>
    <w:rsid w:val="00413A7F"/>
    <w:rsid w:val="00413FA3"/>
    <w:rsid w:val="00414C72"/>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57D4B"/>
    <w:rsid w:val="00460BF7"/>
    <w:rsid w:val="00460DA3"/>
    <w:rsid w:val="004613FD"/>
    <w:rsid w:val="00461C85"/>
    <w:rsid w:val="00462008"/>
    <w:rsid w:val="00462CD6"/>
    <w:rsid w:val="00463D4A"/>
    <w:rsid w:val="004657CD"/>
    <w:rsid w:val="00465D5F"/>
    <w:rsid w:val="0046694E"/>
    <w:rsid w:val="00467704"/>
    <w:rsid w:val="0047150E"/>
    <w:rsid w:val="00471E61"/>
    <w:rsid w:val="00471F17"/>
    <w:rsid w:val="004763BF"/>
    <w:rsid w:val="00476B99"/>
    <w:rsid w:val="004770D9"/>
    <w:rsid w:val="004778ED"/>
    <w:rsid w:val="00481A82"/>
    <w:rsid w:val="00482779"/>
    <w:rsid w:val="00482F73"/>
    <w:rsid w:val="0048356B"/>
    <w:rsid w:val="004866DA"/>
    <w:rsid w:val="00486947"/>
    <w:rsid w:val="00487B54"/>
    <w:rsid w:val="00487D02"/>
    <w:rsid w:val="004904B7"/>
    <w:rsid w:val="004917AF"/>
    <w:rsid w:val="004925CA"/>
    <w:rsid w:val="00493417"/>
    <w:rsid w:val="004935AA"/>
    <w:rsid w:val="00495EA8"/>
    <w:rsid w:val="004962ED"/>
    <w:rsid w:val="004A1BDF"/>
    <w:rsid w:val="004A1EB0"/>
    <w:rsid w:val="004A2208"/>
    <w:rsid w:val="004A3167"/>
    <w:rsid w:val="004A458B"/>
    <w:rsid w:val="004A658A"/>
    <w:rsid w:val="004A7046"/>
    <w:rsid w:val="004B0D10"/>
    <w:rsid w:val="004B1B31"/>
    <w:rsid w:val="004B4E96"/>
    <w:rsid w:val="004B53AF"/>
    <w:rsid w:val="004B5CE1"/>
    <w:rsid w:val="004B5E0C"/>
    <w:rsid w:val="004B77EC"/>
    <w:rsid w:val="004B7A57"/>
    <w:rsid w:val="004C4BFD"/>
    <w:rsid w:val="004C68A3"/>
    <w:rsid w:val="004C7693"/>
    <w:rsid w:val="004C7CD8"/>
    <w:rsid w:val="004D10CC"/>
    <w:rsid w:val="004D13F9"/>
    <w:rsid w:val="004D2CF6"/>
    <w:rsid w:val="004D4261"/>
    <w:rsid w:val="004D571F"/>
    <w:rsid w:val="004D7E83"/>
    <w:rsid w:val="004E2312"/>
    <w:rsid w:val="004E277B"/>
    <w:rsid w:val="004E309C"/>
    <w:rsid w:val="004E4224"/>
    <w:rsid w:val="004E45F0"/>
    <w:rsid w:val="004E60A5"/>
    <w:rsid w:val="004E725B"/>
    <w:rsid w:val="004F0763"/>
    <w:rsid w:val="004F26CA"/>
    <w:rsid w:val="004F38A7"/>
    <w:rsid w:val="004F5B5C"/>
    <w:rsid w:val="004F68B7"/>
    <w:rsid w:val="004F6E40"/>
    <w:rsid w:val="004F7472"/>
    <w:rsid w:val="004F76B1"/>
    <w:rsid w:val="005002E0"/>
    <w:rsid w:val="0050150D"/>
    <w:rsid w:val="00502A9A"/>
    <w:rsid w:val="00503B0F"/>
    <w:rsid w:val="0050486F"/>
    <w:rsid w:val="00507F4B"/>
    <w:rsid w:val="005102E7"/>
    <w:rsid w:val="005113BA"/>
    <w:rsid w:val="00511C28"/>
    <w:rsid w:val="00512401"/>
    <w:rsid w:val="00516B6E"/>
    <w:rsid w:val="00517C42"/>
    <w:rsid w:val="00522193"/>
    <w:rsid w:val="00524131"/>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F83"/>
    <w:rsid w:val="00550153"/>
    <w:rsid w:val="005530B1"/>
    <w:rsid w:val="00554881"/>
    <w:rsid w:val="0055491D"/>
    <w:rsid w:val="00555806"/>
    <w:rsid w:val="00555873"/>
    <w:rsid w:val="00555E06"/>
    <w:rsid w:val="00556021"/>
    <w:rsid w:val="00556B04"/>
    <w:rsid w:val="005629C3"/>
    <w:rsid w:val="005641B8"/>
    <w:rsid w:val="00564D5D"/>
    <w:rsid w:val="00564E3B"/>
    <w:rsid w:val="00566CAD"/>
    <w:rsid w:val="00570301"/>
    <w:rsid w:val="0057092C"/>
    <w:rsid w:val="00572CAE"/>
    <w:rsid w:val="005740EE"/>
    <w:rsid w:val="005743BA"/>
    <w:rsid w:val="005756F7"/>
    <w:rsid w:val="00575A1D"/>
    <w:rsid w:val="00576705"/>
    <w:rsid w:val="00577030"/>
    <w:rsid w:val="00581734"/>
    <w:rsid w:val="00581DAB"/>
    <w:rsid w:val="00584DB5"/>
    <w:rsid w:val="005873D5"/>
    <w:rsid w:val="00593D56"/>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76DD"/>
    <w:rsid w:val="005A7B48"/>
    <w:rsid w:val="005B20E7"/>
    <w:rsid w:val="005B27C5"/>
    <w:rsid w:val="005B402E"/>
    <w:rsid w:val="005B4A37"/>
    <w:rsid w:val="005B544C"/>
    <w:rsid w:val="005C0028"/>
    <w:rsid w:val="005C04AE"/>
    <w:rsid w:val="005C2442"/>
    <w:rsid w:val="005C348A"/>
    <w:rsid w:val="005C49C9"/>
    <w:rsid w:val="005C52FA"/>
    <w:rsid w:val="005D0A0A"/>
    <w:rsid w:val="005D0A72"/>
    <w:rsid w:val="005D12B8"/>
    <w:rsid w:val="005D1363"/>
    <w:rsid w:val="005D24A1"/>
    <w:rsid w:val="005D299D"/>
    <w:rsid w:val="005D37F3"/>
    <w:rsid w:val="005D3B15"/>
    <w:rsid w:val="005D4B4A"/>
    <w:rsid w:val="005D5C52"/>
    <w:rsid w:val="005D6D5D"/>
    <w:rsid w:val="005D78DD"/>
    <w:rsid w:val="005E108B"/>
    <w:rsid w:val="005E149B"/>
    <w:rsid w:val="005E225F"/>
    <w:rsid w:val="005F0908"/>
    <w:rsid w:val="005F2621"/>
    <w:rsid w:val="005F267E"/>
    <w:rsid w:val="005F3D5A"/>
    <w:rsid w:val="005F4837"/>
    <w:rsid w:val="00600FA4"/>
    <w:rsid w:val="006011F3"/>
    <w:rsid w:val="0060142A"/>
    <w:rsid w:val="00601A45"/>
    <w:rsid w:val="00602CA9"/>
    <w:rsid w:val="0060406A"/>
    <w:rsid w:val="00604227"/>
    <w:rsid w:val="0060454E"/>
    <w:rsid w:val="006057F6"/>
    <w:rsid w:val="00612CDF"/>
    <w:rsid w:val="00615001"/>
    <w:rsid w:val="00617426"/>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2A36"/>
    <w:rsid w:val="00646F3B"/>
    <w:rsid w:val="00647824"/>
    <w:rsid w:val="0065254B"/>
    <w:rsid w:val="00654192"/>
    <w:rsid w:val="00654864"/>
    <w:rsid w:val="006551E7"/>
    <w:rsid w:val="006571DE"/>
    <w:rsid w:val="0065720B"/>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76480"/>
    <w:rsid w:val="00680F06"/>
    <w:rsid w:val="006826FD"/>
    <w:rsid w:val="00685C68"/>
    <w:rsid w:val="00686354"/>
    <w:rsid w:val="0068691F"/>
    <w:rsid w:val="00694F20"/>
    <w:rsid w:val="0069514C"/>
    <w:rsid w:val="006963C3"/>
    <w:rsid w:val="00696948"/>
    <w:rsid w:val="006A1C86"/>
    <w:rsid w:val="006A38B2"/>
    <w:rsid w:val="006A3CF2"/>
    <w:rsid w:val="006A3FB4"/>
    <w:rsid w:val="006A4D74"/>
    <w:rsid w:val="006A5B37"/>
    <w:rsid w:val="006A6C99"/>
    <w:rsid w:val="006A7B19"/>
    <w:rsid w:val="006A7D03"/>
    <w:rsid w:val="006B1544"/>
    <w:rsid w:val="006B224B"/>
    <w:rsid w:val="006B350E"/>
    <w:rsid w:val="006B37BB"/>
    <w:rsid w:val="006B3D61"/>
    <w:rsid w:val="006B3F6D"/>
    <w:rsid w:val="006B4C0B"/>
    <w:rsid w:val="006B7287"/>
    <w:rsid w:val="006C4070"/>
    <w:rsid w:val="006C4677"/>
    <w:rsid w:val="006C4FFE"/>
    <w:rsid w:val="006C51D4"/>
    <w:rsid w:val="006C718D"/>
    <w:rsid w:val="006C73FF"/>
    <w:rsid w:val="006C7984"/>
    <w:rsid w:val="006D24EC"/>
    <w:rsid w:val="006D6707"/>
    <w:rsid w:val="006D6BB7"/>
    <w:rsid w:val="006D71BC"/>
    <w:rsid w:val="006D7F8D"/>
    <w:rsid w:val="006E05CC"/>
    <w:rsid w:val="006E230D"/>
    <w:rsid w:val="006E6669"/>
    <w:rsid w:val="006F0A26"/>
    <w:rsid w:val="006F0EA1"/>
    <w:rsid w:val="006F1166"/>
    <w:rsid w:val="006F1219"/>
    <w:rsid w:val="006F2C41"/>
    <w:rsid w:val="006F3370"/>
    <w:rsid w:val="006F3792"/>
    <w:rsid w:val="006F41B7"/>
    <w:rsid w:val="006F47A1"/>
    <w:rsid w:val="006F4DAE"/>
    <w:rsid w:val="007003B4"/>
    <w:rsid w:val="007004D8"/>
    <w:rsid w:val="007015C3"/>
    <w:rsid w:val="00702590"/>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BFC"/>
    <w:rsid w:val="00727CA5"/>
    <w:rsid w:val="007302B3"/>
    <w:rsid w:val="00730F20"/>
    <w:rsid w:val="007325DE"/>
    <w:rsid w:val="0073300D"/>
    <w:rsid w:val="007330C9"/>
    <w:rsid w:val="00733597"/>
    <w:rsid w:val="00733AF6"/>
    <w:rsid w:val="007364C7"/>
    <w:rsid w:val="007364DA"/>
    <w:rsid w:val="00736EBD"/>
    <w:rsid w:val="00740062"/>
    <w:rsid w:val="007427C4"/>
    <w:rsid w:val="007433C7"/>
    <w:rsid w:val="00744440"/>
    <w:rsid w:val="00746247"/>
    <w:rsid w:val="00747AB1"/>
    <w:rsid w:val="00747C1E"/>
    <w:rsid w:val="0075171C"/>
    <w:rsid w:val="00752062"/>
    <w:rsid w:val="00752141"/>
    <w:rsid w:val="00753FEE"/>
    <w:rsid w:val="007547C8"/>
    <w:rsid w:val="00756DD8"/>
    <w:rsid w:val="007630BA"/>
    <w:rsid w:val="00763210"/>
    <w:rsid w:val="00764062"/>
    <w:rsid w:val="00764168"/>
    <w:rsid w:val="0076464B"/>
    <w:rsid w:val="007647E5"/>
    <w:rsid w:val="00764ADC"/>
    <w:rsid w:val="007658F5"/>
    <w:rsid w:val="00766FF4"/>
    <w:rsid w:val="00767797"/>
    <w:rsid w:val="00770A5C"/>
    <w:rsid w:val="0077174F"/>
    <w:rsid w:val="00771D58"/>
    <w:rsid w:val="00773A0E"/>
    <w:rsid w:val="00773E73"/>
    <w:rsid w:val="0077521B"/>
    <w:rsid w:val="007774E5"/>
    <w:rsid w:val="00780885"/>
    <w:rsid w:val="00781AF2"/>
    <w:rsid w:val="00782C01"/>
    <w:rsid w:val="00784AA1"/>
    <w:rsid w:val="00786677"/>
    <w:rsid w:val="00786829"/>
    <w:rsid w:val="00787048"/>
    <w:rsid w:val="00787AE9"/>
    <w:rsid w:val="007909FB"/>
    <w:rsid w:val="00794028"/>
    <w:rsid w:val="007940B8"/>
    <w:rsid w:val="00794174"/>
    <w:rsid w:val="0079690B"/>
    <w:rsid w:val="007973F1"/>
    <w:rsid w:val="007A0B5D"/>
    <w:rsid w:val="007A1FE3"/>
    <w:rsid w:val="007A2D1B"/>
    <w:rsid w:val="007A30C5"/>
    <w:rsid w:val="007A3B4F"/>
    <w:rsid w:val="007A3DCC"/>
    <w:rsid w:val="007A4A89"/>
    <w:rsid w:val="007A65B1"/>
    <w:rsid w:val="007A6C84"/>
    <w:rsid w:val="007A6CDF"/>
    <w:rsid w:val="007B1173"/>
    <w:rsid w:val="007B2346"/>
    <w:rsid w:val="007B4321"/>
    <w:rsid w:val="007B4708"/>
    <w:rsid w:val="007B4B9C"/>
    <w:rsid w:val="007B5095"/>
    <w:rsid w:val="007B5CB6"/>
    <w:rsid w:val="007C0457"/>
    <w:rsid w:val="007C253E"/>
    <w:rsid w:val="007C40CA"/>
    <w:rsid w:val="007C424D"/>
    <w:rsid w:val="007C4545"/>
    <w:rsid w:val="007C5BD9"/>
    <w:rsid w:val="007C60E3"/>
    <w:rsid w:val="007C7F7A"/>
    <w:rsid w:val="007D11C7"/>
    <w:rsid w:val="007D11D9"/>
    <w:rsid w:val="007D1312"/>
    <w:rsid w:val="007D190C"/>
    <w:rsid w:val="007D46B1"/>
    <w:rsid w:val="007D4E08"/>
    <w:rsid w:val="007D6C52"/>
    <w:rsid w:val="007D75F3"/>
    <w:rsid w:val="007D779D"/>
    <w:rsid w:val="007E2E88"/>
    <w:rsid w:val="007E2EE6"/>
    <w:rsid w:val="007E31FD"/>
    <w:rsid w:val="007E3ED5"/>
    <w:rsid w:val="007F0C3B"/>
    <w:rsid w:val="007F1896"/>
    <w:rsid w:val="007F224B"/>
    <w:rsid w:val="007F2693"/>
    <w:rsid w:val="007F5058"/>
    <w:rsid w:val="007F5906"/>
    <w:rsid w:val="007F60D9"/>
    <w:rsid w:val="007F6812"/>
    <w:rsid w:val="007F6A85"/>
    <w:rsid w:val="007F74B2"/>
    <w:rsid w:val="00801661"/>
    <w:rsid w:val="008035A3"/>
    <w:rsid w:val="00805DE3"/>
    <w:rsid w:val="008124DE"/>
    <w:rsid w:val="00813D46"/>
    <w:rsid w:val="00817ADB"/>
    <w:rsid w:val="00817E4D"/>
    <w:rsid w:val="00820C6A"/>
    <w:rsid w:val="00820E8B"/>
    <w:rsid w:val="008212B5"/>
    <w:rsid w:val="0082374D"/>
    <w:rsid w:val="008257EB"/>
    <w:rsid w:val="00826E73"/>
    <w:rsid w:val="00830FCD"/>
    <w:rsid w:val="008355DA"/>
    <w:rsid w:val="00837301"/>
    <w:rsid w:val="00837913"/>
    <w:rsid w:val="00840217"/>
    <w:rsid w:val="00840526"/>
    <w:rsid w:val="0084155C"/>
    <w:rsid w:val="00845FFA"/>
    <w:rsid w:val="008503E1"/>
    <w:rsid w:val="00850756"/>
    <w:rsid w:val="00854C09"/>
    <w:rsid w:val="00855BC2"/>
    <w:rsid w:val="00855DE1"/>
    <w:rsid w:val="00856101"/>
    <w:rsid w:val="00856245"/>
    <w:rsid w:val="00856AF3"/>
    <w:rsid w:val="00860277"/>
    <w:rsid w:val="008611DA"/>
    <w:rsid w:val="00863148"/>
    <w:rsid w:val="00863AD1"/>
    <w:rsid w:val="00863ED6"/>
    <w:rsid w:val="00865A3D"/>
    <w:rsid w:val="00866312"/>
    <w:rsid w:val="008669FE"/>
    <w:rsid w:val="0086798D"/>
    <w:rsid w:val="00867A05"/>
    <w:rsid w:val="00867F19"/>
    <w:rsid w:val="00870E6D"/>
    <w:rsid w:val="008724B0"/>
    <w:rsid w:val="00872E0A"/>
    <w:rsid w:val="00875E63"/>
    <w:rsid w:val="00876139"/>
    <w:rsid w:val="008772DA"/>
    <w:rsid w:val="00877747"/>
    <w:rsid w:val="00881980"/>
    <w:rsid w:val="00881D79"/>
    <w:rsid w:val="00882DAB"/>
    <w:rsid w:val="0088353A"/>
    <w:rsid w:val="008842E0"/>
    <w:rsid w:val="008855AD"/>
    <w:rsid w:val="00890CCD"/>
    <w:rsid w:val="00890E09"/>
    <w:rsid w:val="00891C73"/>
    <w:rsid w:val="00891E27"/>
    <w:rsid w:val="00892AE9"/>
    <w:rsid w:val="008940D9"/>
    <w:rsid w:val="0089587D"/>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2D28"/>
    <w:rsid w:val="008C55C9"/>
    <w:rsid w:val="008C5874"/>
    <w:rsid w:val="008C5B87"/>
    <w:rsid w:val="008C639C"/>
    <w:rsid w:val="008C6BCB"/>
    <w:rsid w:val="008D047C"/>
    <w:rsid w:val="008D1562"/>
    <w:rsid w:val="008D1668"/>
    <w:rsid w:val="008D22A2"/>
    <w:rsid w:val="008D3D9F"/>
    <w:rsid w:val="008D7C55"/>
    <w:rsid w:val="008E1908"/>
    <w:rsid w:val="008E1CC8"/>
    <w:rsid w:val="008E2712"/>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0D7"/>
    <w:rsid w:val="00913B3D"/>
    <w:rsid w:val="0091668F"/>
    <w:rsid w:val="00917418"/>
    <w:rsid w:val="00917554"/>
    <w:rsid w:val="00920149"/>
    <w:rsid w:val="0092014D"/>
    <w:rsid w:val="00921624"/>
    <w:rsid w:val="00921C13"/>
    <w:rsid w:val="009252EC"/>
    <w:rsid w:val="00925515"/>
    <w:rsid w:val="0092597D"/>
    <w:rsid w:val="00926D6C"/>
    <w:rsid w:val="0092715F"/>
    <w:rsid w:val="00927BAB"/>
    <w:rsid w:val="00931A37"/>
    <w:rsid w:val="00931C2E"/>
    <w:rsid w:val="00932179"/>
    <w:rsid w:val="00932797"/>
    <w:rsid w:val="00933298"/>
    <w:rsid w:val="00933A8C"/>
    <w:rsid w:val="00936CE0"/>
    <w:rsid w:val="009419C9"/>
    <w:rsid w:val="00942D49"/>
    <w:rsid w:val="00943050"/>
    <w:rsid w:val="00944ACA"/>
    <w:rsid w:val="00946374"/>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3674"/>
    <w:rsid w:val="009744D0"/>
    <w:rsid w:val="0097483F"/>
    <w:rsid w:val="00976702"/>
    <w:rsid w:val="00976961"/>
    <w:rsid w:val="00976E99"/>
    <w:rsid w:val="00980D52"/>
    <w:rsid w:val="00983E9D"/>
    <w:rsid w:val="00984153"/>
    <w:rsid w:val="0098524B"/>
    <w:rsid w:val="0098552B"/>
    <w:rsid w:val="00986A0C"/>
    <w:rsid w:val="0099073A"/>
    <w:rsid w:val="009909F6"/>
    <w:rsid w:val="00990F45"/>
    <w:rsid w:val="00991237"/>
    <w:rsid w:val="009930B3"/>
    <w:rsid w:val="009940DA"/>
    <w:rsid w:val="00994EEA"/>
    <w:rsid w:val="00994FD3"/>
    <w:rsid w:val="009950EC"/>
    <w:rsid w:val="009A19D5"/>
    <w:rsid w:val="009A2C29"/>
    <w:rsid w:val="009A4834"/>
    <w:rsid w:val="009A4D81"/>
    <w:rsid w:val="009A5188"/>
    <w:rsid w:val="009A57AD"/>
    <w:rsid w:val="009A656F"/>
    <w:rsid w:val="009A68D5"/>
    <w:rsid w:val="009B08BB"/>
    <w:rsid w:val="009B14D9"/>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4DD4"/>
    <w:rsid w:val="009E61A0"/>
    <w:rsid w:val="009E6F2E"/>
    <w:rsid w:val="009E76A6"/>
    <w:rsid w:val="009F0D28"/>
    <w:rsid w:val="009F1332"/>
    <w:rsid w:val="009F4986"/>
    <w:rsid w:val="009F5289"/>
    <w:rsid w:val="009F59BA"/>
    <w:rsid w:val="00A022EA"/>
    <w:rsid w:val="00A02E84"/>
    <w:rsid w:val="00A05802"/>
    <w:rsid w:val="00A05F75"/>
    <w:rsid w:val="00A073FD"/>
    <w:rsid w:val="00A10B5A"/>
    <w:rsid w:val="00A10EC1"/>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7F"/>
    <w:rsid w:val="00A309E2"/>
    <w:rsid w:val="00A32239"/>
    <w:rsid w:val="00A32AE3"/>
    <w:rsid w:val="00A33307"/>
    <w:rsid w:val="00A34B27"/>
    <w:rsid w:val="00A353BB"/>
    <w:rsid w:val="00A362C8"/>
    <w:rsid w:val="00A40272"/>
    <w:rsid w:val="00A4146A"/>
    <w:rsid w:val="00A41DF7"/>
    <w:rsid w:val="00A4201B"/>
    <w:rsid w:val="00A432AB"/>
    <w:rsid w:val="00A43A7A"/>
    <w:rsid w:val="00A4464E"/>
    <w:rsid w:val="00A46331"/>
    <w:rsid w:val="00A50956"/>
    <w:rsid w:val="00A51EE6"/>
    <w:rsid w:val="00A529D8"/>
    <w:rsid w:val="00A53794"/>
    <w:rsid w:val="00A540B9"/>
    <w:rsid w:val="00A55270"/>
    <w:rsid w:val="00A56259"/>
    <w:rsid w:val="00A60247"/>
    <w:rsid w:val="00A602EC"/>
    <w:rsid w:val="00A60A70"/>
    <w:rsid w:val="00A6140D"/>
    <w:rsid w:val="00A61DF5"/>
    <w:rsid w:val="00A61E57"/>
    <w:rsid w:val="00A61E77"/>
    <w:rsid w:val="00A627D8"/>
    <w:rsid w:val="00A638FD"/>
    <w:rsid w:val="00A64D2A"/>
    <w:rsid w:val="00A64E5F"/>
    <w:rsid w:val="00A64ECF"/>
    <w:rsid w:val="00A65AD5"/>
    <w:rsid w:val="00A65C7D"/>
    <w:rsid w:val="00A671B4"/>
    <w:rsid w:val="00A70723"/>
    <w:rsid w:val="00A712C6"/>
    <w:rsid w:val="00A71CEA"/>
    <w:rsid w:val="00A724A6"/>
    <w:rsid w:val="00A76E87"/>
    <w:rsid w:val="00A771B5"/>
    <w:rsid w:val="00A77350"/>
    <w:rsid w:val="00A77B0A"/>
    <w:rsid w:val="00A8087D"/>
    <w:rsid w:val="00A80CC8"/>
    <w:rsid w:val="00A82D6E"/>
    <w:rsid w:val="00A832B7"/>
    <w:rsid w:val="00A83B60"/>
    <w:rsid w:val="00A841D3"/>
    <w:rsid w:val="00A85AFE"/>
    <w:rsid w:val="00A85C2B"/>
    <w:rsid w:val="00A877CD"/>
    <w:rsid w:val="00A92581"/>
    <w:rsid w:val="00A92728"/>
    <w:rsid w:val="00A92BCB"/>
    <w:rsid w:val="00A93C8C"/>
    <w:rsid w:val="00A95E40"/>
    <w:rsid w:val="00A962BD"/>
    <w:rsid w:val="00A979D7"/>
    <w:rsid w:val="00AA1A64"/>
    <w:rsid w:val="00AA1DA8"/>
    <w:rsid w:val="00AA266B"/>
    <w:rsid w:val="00AA5A21"/>
    <w:rsid w:val="00AA6346"/>
    <w:rsid w:val="00AB3604"/>
    <w:rsid w:val="00AB5227"/>
    <w:rsid w:val="00AB5D25"/>
    <w:rsid w:val="00AB5FA6"/>
    <w:rsid w:val="00AB5FAF"/>
    <w:rsid w:val="00AB76F1"/>
    <w:rsid w:val="00AB772A"/>
    <w:rsid w:val="00AC076B"/>
    <w:rsid w:val="00AC0790"/>
    <w:rsid w:val="00AC1B27"/>
    <w:rsid w:val="00AC2667"/>
    <w:rsid w:val="00AC28F1"/>
    <w:rsid w:val="00AC58EF"/>
    <w:rsid w:val="00AC7002"/>
    <w:rsid w:val="00AC74D7"/>
    <w:rsid w:val="00AD22D8"/>
    <w:rsid w:val="00AD326F"/>
    <w:rsid w:val="00AD3A4D"/>
    <w:rsid w:val="00AD485F"/>
    <w:rsid w:val="00AD4D97"/>
    <w:rsid w:val="00AD5238"/>
    <w:rsid w:val="00AD585D"/>
    <w:rsid w:val="00AE0B57"/>
    <w:rsid w:val="00AE1236"/>
    <w:rsid w:val="00AE20DD"/>
    <w:rsid w:val="00AE3D3D"/>
    <w:rsid w:val="00AF0ED4"/>
    <w:rsid w:val="00AF3B20"/>
    <w:rsid w:val="00AF4F24"/>
    <w:rsid w:val="00AF4FC3"/>
    <w:rsid w:val="00AF7557"/>
    <w:rsid w:val="00AF7C47"/>
    <w:rsid w:val="00B0175F"/>
    <w:rsid w:val="00B01939"/>
    <w:rsid w:val="00B02376"/>
    <w:rsid w:val="00B02A7F"/>
    <w:rsid w:val="00B02D94"/>
    <w:rsid w:val="00B02E5B"/>
    <w:rsid w:val="00B0313A"/>
    <w:rsid w:val="00B04264"/>
    <w:rsid w:val="00B05AAC"/>
    <w:rsid w:val="00B05EAC"/>
    <w:rsid w:val="00B064A0"/>
    <w:rsid w:val="00B1095F"/>
    <w:rsid w:val="00B10EC8"/>
    <w:rsid w:val="00B146C7"/>
    <w:rsid w:val="00B148B5"/>
    <w:rsid w:val="00B14958"/>
    <w:rsid w:val="00B15499"/>
    <w:rsid w:val="00B16FA6"/>
    <w:rsid w:val="00B16FDE"/>
    <w:rsid w:val="00B175F4"/>
    <w:rsid w:val="00B176F9"/>
    <w:rsid w:val="00B205F2"/>
    <w:rsid w:val="00B20CBD"/>
    <w:rsid w:val="00B21342"/>
    <w:rsid w:val="00B2516F"/>
    <w:rsid w:val="00B26640"/>
    <w:rsid w:val="00B2671E"/>
    <w:rsid w:val="00B30EDF"/>
    <w:rsid w:val="00B33854"/>
    <w:rsid w:val="00B36FE8"/>
    <w:rsid w:val="00B372EA"/>
    <w:rsid w:val="00B37521"/>
    <w:rsid w:val="00B37892"/>
    <w:rsid w:val="00B47412"/>
    <w:rsid w:val="00B47952"/>
    <w:rsid w:val="00B479E7"/>
    <w:rsid w:val="00B47CA5"/>
    <w:rsid w:val="00B516D5"/>
    <w:rsid w:val="00B51899"/>
    <w:rsid w:val="00B5386F"/>
    <w:rsid w:val="00B5566A"/>
    <w:rsid w:val="00B57382"/>
    <w:rsid w:val="00B60FA9"/>
    <w:rsid w:val="00B61676"/>
    <w:rsid w:val="00B63297"/>
    <w:rsid w:val="00B654A0"/>
    <w:rsid w:val="00B65FCD"/>
    <w:rsid w:val="00B667FF"/>
    <w:rsid w:val="00B67226"/>
    <w:rsid w:val="00B6724F"/>
    <w:rsid w:val="00B700F1"/>
    <w:rsid w:val="00B70E4D"/>
    <w:rsid w:val="00B71646"/>
    <w:rsid w:val="00B750E1"/>
    <w:rsid w:val="00B75506"/>
    <w:rsid w:val="00B75B56"/>
    <w:rsid w:val="00B7741E"/>
    <w:rsid w:val="00B8313F"/>
    <w:rsid w:val="00B83E67"/>
    <w:rsid w:val="00B842F2"/>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1FE0"/>
    <w:rsid w:val="00BA2517"/>
    <w:rsid w:val="00BA4C15"/>
    <w:rsid w:val="00BB13F7"/>
    <w:rsid w:val="00BB1793"/>
    <w:rsid w:val="00BB2BF0"/>
    <w:rsid w:val="00BB3345"/>
    <w:rsid w:val="00BB3F0F"/>
    <w:rsid w:val="00BB4B81"/>
    <w:rsid w:val="00BB61AD"/>
    <w:rsid w:val="00BC03EB"/>
    <w:rsid w:val="00BC042B"/>
    <w:rsid w:val="00BC0CF1"/>
    <w:rsid w:val="00BC0D9C"/>
    <w:rsid w:val="00BC1361"/>
    <w:rsid w:val="00BC5B1A"/>
    <w:rsid w:val="00BC6D7C"/>
    <w:rsid w:val="00BC70DF"/>
    <w:rsid w:val="00BD0440"/>
    <w:rsid w:val="00BD1069"/>
    <w:rsid w:val="00BD140B"/>
    <w:rsid w:val="00BD3F32"/>
    <w:rsid w:val="00BD5290"/>
    <w:rsid w:val="00BE0753"/>
    <w:rsid w:val="00BE2868"/>
    <w:rsid w:val="00BE3DCD"/>
    <w:rsid w:val="00BE4B11"/>
    <w:rsid w:val="00BE5B8F"/>
    <w:rsid w:val="00BE7DEC"/>
    <w:rsid w:val="00BF04B3"/>
    <w:rsid w:val="00BF341D"/>
    <w:rsid w:val="00BF3B71"/>
    <w:rsid w:val="00C01924"/>
    <w:rsid w:val="00C01B02"/>
    <w:rsid w:val="00C02B15"/>
    <w:rsid w:val="00C02C0A"/>
    <w:rsid w:val="00C0326A"/>
    <w:rsid w:val="00C069A0"/>
    <w:rsid w:val="00C06F0D"/>
    <w:rsid w:val="00C074A1"/>
    <w:rsid w:val="00C111A0"/>
    <w:rsid w:val="00C12084"/>
    <w:rsid w:val="00C1214D"/>
    <w:rsid w:val="00C12500"/>
    <w:rsid w:val="00C12676"/>
    <w:rsid w:val="00C130DC"/>
    <w:rsid w:val="00C132EC"/>
    <w:rsid w:val="00C1435C"/>
    <w:rsid w:val="00C143F4"/>
    <w:rsid w:val="00C15347"/>
    <w:rsid w:val="00C16797"/>
    <w:rsid w:val="00C1694E"/>
    <w:rsid w:val="00C16F8E"/>
    <w:rsid w:val="00C17559"/>
    <w:rsid w:val="00C17B7C"/>
    <w:rsid w:val="00C17EC0"/>
    <w:rsid w:val="00C2046B"/>
    <w:rsid w:val="00C205F3"/>
    <w:rsid w:val="00C250F5"/>
    <w:rsid w:val="00C27F8A"/>
    <w:rsid w:val="00C30CDD"/>
    <w:rsid w:val="00C310E9"/>
    <w:rsid w:val="00C31207"/>
    <w:rsid w:val="00C31307"/>
    <w:rsid w:val="00C32188"/>
    <w:rsid w:val="00C32F25"/>
    <w:rsid w:val="00C34484"/>
    <w:rsid w:val="00C34E65"/>
    <w:rsid w:val="00C412D7"/>
    <w:rsid w:val="00C43105"/>
    <w:rsid w:val="00C4540A"/>
    <w:rsid w:val="00C4620D"/>
    <w:rsid w:val="00C47281"/>
    <w:rsid w:val="00C4733C"/>
    <w:rsid w:val="00C50C80"/>
    <w:rsid w:val="00C53515"/>
    <w:rsid w:val="00C538CB"/>
    <w:rsid w:val="00C5616F"/>
    <w:rsid w:val="00C57DE2"/>
    <w:rsid w:val="00C61D33"/>
    <w:rsid w:val="00C61DAB"/>
    <w:rsid w:val="00C63A4F"/>
    <w:rsid w:val="00C64D54"/>
    <w:rsid w:val="00C65256"/>
    <w:rsid w:val="00C658DC"/>
    <w:rsid w:val="00C67192"/>
    <w:rsid w:val="00C7018C"/>
    <w:rsid w:val="00C70ACD"/>
    <w:rsid w:val="00C71E2D"/>
    <w:rsid w:val="00C72356"/>
    <w:rsid w:val="00C73D4A"/>
    <w:rsid w:val="00C750BC"/>
    <w:rsid w:val="00C7591D"/>
    <w:rsid w:val="00C77A9C"/>
    <w:rsid w:val="00C83376"/>
    <w:rsid w:val="00C84453"/>
    <w:rsid w:val="00C85990"/>
    <w:rsid w:val="00C90994"/>
    <w:rsid w:val="00C9212A"/>
    <w:rsid w:val="00C92738"/>
    <w:rsid w:val="00C92DA2"/>
    <w:rsid w:val="00C93AB8"/>
    <w:rsid w:val="00C94872"/>
    <w:rsid w:val="00C95963"/>
    <w:rsid w:val="00C95DD3"/>
    <w:rsid w:val="00C96087"/>
    <w:rsid w:val="00CA38E6"/>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8AE"/>
    <w:rsid w:val="00CC2CF5"/>
    <w:rsid w:val="00CC389D"/>
    <w:rsid w:val="00CC3EC9"/>
    <w:rsid w:val="00CC40FE"/>
    <w:rsid w:val="00CC434F"/>
    <w:rsid w:val="00CC6C1F"/>
    <w:rsid w:val="00CC6C81"/>
    <w:rsid w:val="00CC7959"/>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265A"/>
    <w:rsid w:val="00CF3333"/>
    <w:rsid w:val="00CF35C0"/>
    <w:rsid w:val="00CF3F33"/>
    <w:rsid w:val="00CF4E0E"/>
    <w:rsid w:val="00D03811"/>
    <w:rsid w:val="00D0504B"/>
    <w:rsid w:val="00D06125"/>
    <w:rsid w:val="00D078E8"/>
    <w:rsid w:val="00D10D10"/>
    <w:rsid w:val="00D13835"/>
    <w:rsid w:val="00D14D23"/>
    <w:rsid w:val="00D20327"/>
    <w:rsid w:val="00D24A28"/>
    <w:rsid w:val="00D25F29"/>
    <w:rsid w:val="00D264B1"/>
    <w:rsid w:val="00D26F5F"/>
    <w:rsid w:val="00D27536"/>
    <w:rsid w:val="00D3005D"/>
    <w:rsid w:val="00D33977"/>
    <w:rsid w:val="00D33A79"/>
    <w:rsid w:val="00D33BE8"/>
    <w:rsid w:val="00D37465"/>
    <w:rsid w:val="00D374FC"/>
    <w:rsid w:val="00D406A0"/>
    <w:rsid w:val="00D40DCE"/>
    <w:rsid w:val="00D422D5"/>
    <w:rsid w:val="00D43A22"/>
    <w:rsid w:val="00D45BB4"/>
    <w:rsid w:val="00D50D37"/>
    <w:rsid w:val="00D512D7"/>
    <w:rsid w:val="00D51AA8"/>
    <w:rsid w:val="00D55FDF"/>
    <w:rsid w:val="00D571E7"/>
    <w:rsid w:val="00D5781C"/>
    <w:rsid w:val="00D57ACB"/>
    <w:rsid w:val="00D60727"/>
    <w:rsid w:val="00D6202C"/>
    <w:rsid w:val="00D6281B"/>
    <w:rsid w:val="00D639D2"/>
    <w:rsid w:val="00D64DA7"/>
    <w:rsid w:val="00D64F52"/>
    <w:rsid w:val="00D65035"/>
    <w:rsid w:val="00D66205"/>
    <w:rsid w:val="00D66753"/>
    <w:rsid w:val="00D66BC7"/>
    <w:rsid w:val="00D726DF"/>
    <w:rsid w:val="00D741C1"/>
    <w:rsid w:val="00D77242"/>
    <w:rsid w:val="00D8264E"/>
    <w:rsid w:val="00D833FC"/>
    <w:rsid w:val="00D83AB9"/>
    <w:rsid w:val="00D84835"/>
    <w:rsid w:val="00D852F0"/>
    <w:rsid w:val="00D85830"/>
    <w:rsid w:val="00D85CF8"/>
    <w:rsid w:val="00D86775"/>
    <w:rsid w:val="00D87599"/>
    <w:rsid w:val="00D9091A"/>
    <w:rsid w:val="00D919FC"/>
    <w:rsid w:val="00DA0396"/>
    <w:rsid w:val="00DA0912"/>
    <w:rsid w:val="00DA10F5"/>
    <w:rsid w:val="00DA2500"/>
    <w:rsid w:val="00DA30EA"/>
    <w:rsid w:val="00DA3AC0"/>
    <w:rsid w:val="00DA4587"/>
    <w:rsid w:val="00DA485D"/>
    <w:rsid w:val="00DA5A5D"/>
    <w:rsid w:val="00DA613C"/>
    <w:rsid w:val="00DB04A5"/>
    <w:rsid w:val="00DB0C98"/>
    <w:rsid w:val="00DB2C10"/>
    <w:rsid w:val="00DB48BC"/>
    <w:rsid w:val="00DB6C40"/>
    <w:rsid w:val="00DB79EF"/>
    <w:rsid w:val="00DC06C7"/>
    <w:rsid w:val="00DC12B4"/>
    <w:rsid w:val="00DC40E9"/>
    <w:rsid w:val="00DC487B"/>
    <w:rsid w:val="00DC4CDF"/>
    <w:rsid w:val="00DC67C4"/>
    <w:rsid w:val="00DC6C0F"/>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83C"/>
    <w:rsid w:val="00DE7D44"/>
    <w:rsid w:val="00DF0F37"/>
    <w:rsid w:val="00DF1DAA"/>
    <w:rsid w:val="00DF2B9B"/>
    <w:rsid w:val="00DF4345"/>
    <w:rsid w:val="00DF4E88"/>
    <w:rsid w:val="00DF4EAE"/>
    <w:rsid w:val="00DF4EC1"/>
    <w:rsid w:val="00DF5FBD"/>
    <w:rsid w:val="00E00237"/>
    <w:rsid w:val="00E01568"/>
    <w:rsid w:val="00E02749"/>
    <w:rsid w:val="00E0349F"/>
    <w:rsid w:val="00E046C3"/>
    <w:rsid w:val="00E0499C"/>
    <w:rsid w:val="00E111E9"/>
    <w:rsid w:val="00E140CC"/>
    <w:rsid w:val="00E14884"/>
    <w:rsid w:val="00E164F7"/>
    <w:rsid w:val="00E17479"/>
    <w:rsid w:val="00E17711"/>
    <w:rsid w:val="00E20118"/>
    <w:rsid w:val="00E20624"/>
    <w:rsid w:val="00E20B89"/>
    <w:rsid w:val="00E2100B"/>
    <w:rsid w:val="00E21249"/>
    <w:rsid w:val="00E234B7"/>
    <w:rsid w:val="00E23A67"/>
    <w:rsid w:val="00E2459A"/>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1DF"/>
    <w:rsid w:val="00E46259"/>
    <w:rsid w:val="00E462CA"/>
    <w:rsid w:val="00E46F66"/>
    <w:rsid w:val="00E47CBD"/>
    <w:rsid w:val="00E5023E"/>
    <w:rsid w:val="00E51317"/>
    <w:rsid w:val="00E51715"/>
    <w:rsid w:val="00E51D1D"/>
    <w:rsid w:val="00E52256"/>
    <w:rsid w:val="00E52A66"/>
    <w:rsid w:val="00E52B82"/>
    <w:rsid w:val="00E54C1F"/>
    <w:rsid w:val="00E55081"/>
    <w:rsid w:val="00E56089"/>
    <w:rsid w:val="00E56DB2"/>
    <w:rsid w:val="00E57989"/>
    <w:rsid w:val="00E601D2"/>
    <w:rsid w:val="00E60D8A"/>
    <w:rsid w:val="00E6136D"/>
    <w:rsid w:val="00E62967"/>
    <w:rsid w:val="00E631BA"/>
    <w:rsid w:val="00E64D09"/>
    <w:rsid w:val="00E64F1A"/>
    <w:rsid w:val="00E6558C"/>
    <w:rsid w:val="00E65E0C"/>
    <w:rsid w:val="00E66FB7"/>
    <w:rsid w:val="00E6781B"/>
    <w:rsid w:val="00E7004A"/>
    <w:rsid w:val="00E70669"/>
    <w:rsid w:val="00E70833"/>
    <w:rsid w:val="00E72463"/>
    <w:rsid w:val="00E72F24"/>
    <w:rsid w:val="00E73E0F"/>
    <w:rsid w:val="00E7419C"/>
    <w:rsid w:val="00E74A3D"/>
    <w:rsid w:val="00E74EB6"/>
    <w:rsid w:val="00E7563D"/>
    <w:rsid w:val="00E758FB"/>
    <w:rsid w:val="00E75D2D"/>
    <w:rsid w:val="00E77661"/>
    <w:rsid w:val="00E8054D"/>
    <w:rsid w:val="00E8185C"/>
    <w:rsid w:val="00E827E3"/>
    <w:rsid w:val="00E8386C"/>
    <w:rsid w:val="00E853CC"/>
    <w:rsid w:val="00E85627"/>
    <w:rsid w:val="00E8747F"/>
    <w:rsid w:val="00E90D41"/>
    <w:rsid w:val="00E90EC4"/>
    <w:rsid w:val="00E91306"/>
    <w:rsid w:val="00E91930"/>
    <w:rsid w:val="00E94A7D"/>
    <w:rsid w:val="00E97991"/>
    <w:rsid w:val="00E979FE"/>
    <w:rsid w:val="00EA038F"/>
    <w:rsid w:val="00EA04DB"/>
    <w:rsid w:val="00EA1831"/>
    <w:rsid w:val="00EA1BD4"/>
    <w:rsid w:val="00EA3D70"/>
    <w:rsid w:val="00EA4448"/>
    <w:rsid w:val="00EA4747"/>
    <w:rsid w:val="00EA556F"/>
    <w:rsid w:val="00EA5968"/>
    <w:rsid w:val="00EA619E"/>
    <w:rsid w:val="00EA6319"/>
    <w:rsid w:val="00EA7651"/>
    <w:rsid w:val="00EB1D25"/>
    <w:rsid w:val="00EB4247"/>
    <w:rsid w:val="00EB499F"/>
    <w:rsid w:val="00EB55DA"/>
    <w:rsid w:val="00EB59AA"/>
    <w:rsid w:val="00EB5D76"/>
    <w:rsid w:val="00EC0345"/>
    <w:rsid w:val="00EC0813"/>
    <w:rsid w:val="00EC3E07"/>
    <w:rsid w:val="00EC3F83"/>
    <w:rsid w:val="00EC42A6"/>
    <w:rsid w:val="00EC54F7"/>
    <w:rsid w:val="00EC56A0"/>
    <w:rsid w:val="00EC6543"/>
    <w:rsid w:val="00EC671C"/>
    <w:rsid w:val="00EC685E"/>
    <w:rsid w:val="00EC7A4B"/>
    <w:rsid w:val="00EC7F57"/>
    <w:rsid w:val="00ED0DB5"/>
    <w:rsid w:val="00ED335D"/>
    <w:rsid w:val="00ED33E5"/>
    <w:rsid w:val="00ED34E3"/>
    <w:rsid w:val="00ED3FC6"/>
    <w:rsid w:val="00ED5FAB"/>
    <w:rsid w:val="00ED61CE"/>
    <w:rsid w:val="00ED6290"/>
    <w:rsid w:val="00ED65E8"/>
    <w:rsid w:val="00ED6C8E"/>
    <w:rsid w:val="00EE143F"/>
    <w:rsid w:val="00EE41AC"/>
    <w:rsid w:val="00EE5ACD"/>
    <w:rsid w:val="00EE62D1"/>
    <w:rsid w:val="00EE6336"/>
    <w:rsid w:val="00EE6BE4"/>
    <w:rsid w:val="00EF10CF"/>
    <w:rsid w:val="00EF1187"/>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3410"/>
    <w:rsid w:val="00F14868"/>
    <w:rsid w:val="00F1688D"/>
    <w:rsid w:val="00F168E4"/>
    <w:rsid w:val="00F173F7"/>
    <w:rsid w:val="00F17EA5"/>
    <w:rsid w:val="00F203BC"/>
    <w:rsid w:val="00F255CC"/>
    <w:rsid w:val="00F26DC5"/>
    <w:rsid w:val="00F27706"/>
    <w:rsid w:val="00F31BC0"/>
    <w:rsid w:val="00F32395"/>
    <w:rsid w:val="00F3395C"/>
    <w:rsid w:val="00F35B09"/>
    <w:rsid w:val="00F412F4"/>
    <w:rsid w:val="00F42F85"/>
    <w:rsid w:val="00F43433"/>
    <w:rsid w:val="00F4371B"/>
    <w:rsid w:val="00F43AAC"/>
    <w:rsid w:val="00F51573"/>
    <w:rsid w:val="00F51F45"/>
    <w:rsid w:val="00F524A7"/>
    <w:rsid w:val="00F546C1"/>
    <w:rsid w:val="00F55E48"/>
    <w:rsid w:val="00F567A4"/>
    <w:rsid w:val="00F6067C"/>
    <w:rsid w:val="00F61A68"/>
    <w:rsid w:val="00F640F2"/>
    <w:rsid w:val="00F642C0"/>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958EF"/>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B7EA4"/>
    <w:rsid w:val="00FC02C0"/>
    <w:rsid w:val="00FC343F"/>
    <w:rsid w:val="00FC52AD"/>
    <w:rsid w:val="00FC56DD"/>
    <w:rsid w:val="00FC6D12"/>
    <w:rsid w:val="00FC714E"/>
    <w:rsid w:val="00FC7B55"/>
    <w:rsid w:val="00FD11C3"/>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6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6717064">
      <w:bodyDiv w:val="1"/>
      <w:marLeft w:val="0"/>
      <w:marRight w:val="0"/>
      <w:marTop w:val="0"/>
      <w:marBottom w:val="0"/>
      <w:divBdr>
        <w:top w:val="none" w:sz="0" w:space="0" w:color="auto"/>
        <w:left w:val="none" w:sz="0" w:space="0" w:color="auto"/>
        <w:bottom w:val="none" w:sz="0" w:space="0" w:color="auto"/>
        <w:right w:val="none" w:sz="0" w:space="0" w:color="auto"/>
      </w:divBdr>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345835343">
      <w:bodyDiv w:val="1"/>
      <w:marLeft w:val="0"/>
      <w:marRight w:val="0"/>
      <w:marTop w:val="0"/>
      <w:marBottom w:val="0"/>
      <w:divBdr>
        <w:top w:val="none" w:sz="0" w:space="0" w:color="auto"/>
        <w:left w:val="none" w:sz="0" w:space="0" w:color="auto"/>
        <w:bottom w:val="none" w:sz="0" w:space="0" w:color="auto"/>
        <w:right w:val="none" w:sz="0" w:space="0" w:color="auto"/>
      </w:divBdr>
      <w:divsChild>
        <w:div w:id="487597292">
          <w:marLeft w:val="0"/>
          <w:marRight w:val="0"/>
          <w:marTop w:val="0"/>
          <w:marBottom w:val="0"/>
          <w:divBdr>
            <w:top w:val="none" w:sz="0" w:space="0" w:color="auto"/>
            <w:left w:val="none" w:sz="0" w:space="0" w:color="auto"/>
            <w:bottom w:val="none" w:sz="0" w:space="0" w:color="auto"/>
            <w:right w:val="none" w:sz="0" w:space="0" w:color="auto"/>
          </w:divBdr>
          <w:divsChild>
            <w:div w:id="576213288">
              <w:marLeft w:val="0"/>
              <w:marRight w:val="0"/>
              <w:marTop w:val="0"/>
              <w:marBottom w:val="0"/>
              <w:divBdr>
                <w:top w:val="none" w:sz="0" w:space="0" w:color="auto"/>
                <w:left w:val="none" w:sz="0" w:space="0" w:color="auto"/>
                <w:bottom w:val="none" w:sz="0" w:space="0" w:color="auto"/>
                <w:right w:val="none" w:sz="0" w:space="0" w:color="auto"/>
              </w:divBdr>
              <w:divsChild>
                <w:div w:id="1650210430">
                  <w:marLeft w:val="0"/>
                  <w:marRight w:val="0"/>
                  <w:marTop w:val="0"/>
                  <w:marBottom w:val="0"/>
                  <w:divBdr>
                    <w:top w:val="none" w:sz="0" w:space="0" w:color="auto"/>
                    <w:left w:val="none" w:sz="0" w:space="0" w:color="auto"/>
                    <w:bottom w:val="none" w:sz="0" w:space="0" w:color="auto"/>
                    <w:right w:val="none" w:sz="0" w:space="0" w:color="auto"/>
                  </w:divBdr>
                  <w:divsChild>
                    <w:div w:id="1889605419">
                      <w:marLeft w:val="0"/>
                      <w:marRight w:val="0"/>
                      <w:marTop w:val="0"/>
                      <w:marBottom w:val="0"/>
                      <w:divBdr>
                        <w:top w:val="none" w:sz="0" w:space="0" w:color="auto"/>
                        <w:left w:val="none" w:sz="0" w:space="0" w:color="auto"/>
                        <w:bottom w:val="none" w:sz="0" w:space="0" w:color="auto"/>
                        <w:right w:val="none" w:sz="0" w:space="0" w:color="auto"/>
                      </w:divBdr>
                      <w:divsChild>
                        <w:div w:id="1634678607">
                          <w:marLeft w:val="0"/>
                          <w:marRight w:val="0"/>
                          <w:marTop w:val="0"/>
                          <w:marBottom w:val="0"/>
                          <w:divBdr>
                            <w:top w:val="none" w:sz="0" w:space="0" w:color="auto"/>
                            <w:left w:val="none" w:sz="0" w:space="0" w:color="auto"/>
                            <w:bottom w:val="none" w:sz="0" w:space="0" w:color="auto"/>
                            <w:right w:val="none" w:sz="0" w:space="0" w:color="auto"/>
                          </w:divBdr>
                          <w:divsChild>
                            <w:div w:id="19088725">
                              <w:marLeft w:val="0"/>
                              <w:marRight w:val="0"/>
                              <w:marTop w:val="0"/>
                              <w:marBottom w:val="0"/>
                              <w:divBdr>
                                <w:top w:val="none" w:sz="0" w:space="0" w:color="auto"/>
                                <w:left w:val="none" w:sz="0" w:space="0" w:color="auto"/>
                                <w:bottom w:val="none" w:sz="0" w:space="0" w:color="auto"/>
                                <w:right w:val="none" w:sz="0" w:space="0" w:color="auto"/>
                              </w:divBdr>
                              <w:divsChild>
                                <w:div w:id="914824941">
                                  <w:marLeft w:val="0"/>
                                  <w:marRight w:val="0"/>
                                  <w:marTop w:val="0"/>
                                  <w:marBottom w:val="0"/>
                                  <w:divBdr>
                                    <w:top w:val="none" w:sz="0" w:space="0" w:color="auto"/>
                                    <w:left w:val="none" w:sz="0" w:space="0" w:color="auto"/>
                                    <w:bottom w:val="none" w:sz="0" w:space="0" w:color="auto"/>
                                    <w:right w:val="none" w:sz="0" w:space="0" w:color="auto"/>
                                  </w:divBdr>
                                  <w:divsChild>
                                    <w:div w:id="903371580">
                                      <w:marLeft w:val="0"/>
                                      <w:marRight w:val="0"/>
                                      <w:marTop w:val="0"/>
                                      <w:marBottom w:val="0"/>
                                      <w:divBdr>
                                        <w:top w:val="none" w:sz="0" w:space="0" w:color="auto"/>
                                        <w:left w:val="none" w:sz="0" w:space="0" w:color="auto"/>
                                        <w:bottom w:val="none" w:sz="0" w:space="0" w:color="auto"/>
                                        <w:right w:val="none" w:sz="0" w:space="0" w:color="auto"/>
                                      </w:divBdr>
                                      <w:divsChild>
                                        <w:div w:id="12981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485609">
          <w:marLeft w:val="0"/>
          <w:marRight w:val="0"/>
          <w:marTop w:val="0"/>
          <w:marBottom w:val="0"/>
          <w:divBdr>
            <w:top w:val="none" w:sz="0" w:space="0" w:color="auto"/>
            <w:left w:val="none" w:sz="0" w:space="0" w:color="auto"/>
            <w:bottom w:val="none" w:sz="0" w:space="0" w:color="auto"/>
            <w:right w:val="none" w:sz="0" w:space="0" w:color="auto"/>
          </w:divBdr>
        </w:div>
      </w:divsChild>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1407069">
      <w:bodyDiv w:val="1"/>
      <w:marLeft w:val="0"/>
      <w:marRight w:val="0"/>
      <w:marTop w:val="0"/>
      <w:marBottom w:val="0"/>
      <w:divBdr>
        <w:top w:val="none" w:sz="0" w:space="0" w:color="auto"/>
        <w:left w:val="none" w:sz="0" w:space="0" w:color="auto"/>
        <w:bottom w:val="none" w:sz="0" w:space="0" w:color="auto"/>
        <w:right w:val="none" w:sz="0" w:space="0" w:color="auto"/>
      </w:divBdr>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76257832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59920695">
      <w:bodyDiv w:val="1"/>
      <w:marLeft w:val="0"/>
      <w:marRight w:val="0"/>
      <w:marTop w:val="0"/>
      <w:marBottom w:val="0"/>
      <w:divBdr>
        <w:top w:val="none" w:sz="0" w:space="0" w:color="auto"/>
        <w:left w:val="none" w:sz="0" w:space="0" w:color="auto"/>
        <w:bottom w:val="none" w:sz="0" w:space="0" w:color="auto"/>
        <w:right w:val="none" w:sz="0" w:space="0" w:color="auto"/>
      </w:divBdr>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62673444">
      <w:bodyDiv w:val="1"/>
      <w:marLeft w:val="0"/>
      <w:marRight w:val="0"/>
      <w:marTop w:val="0"/>
      <w:marBottom w:val="0"/>
      <w:divBdr>
        <w:top w:val="none" w:sz="0" w:space="0" w:color="auto"/>
        <w:left w:val="none" w:sz="0" w:space="0" w:color="auto"/>
        <w:bottom w:val="none" w:sz="0" w:space="0" w:color="auto"/>
        <w:right w:val="none" w:sz="0" w:space="0" w:color="auto"/>
      </w:divBdr>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83396675">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481145041">
      <w:bodyDiv w:val="1"/>
      <w:marLeft w:val="0"/>
      <w:marRight w:val="0"/>
      <w:marTop w:val="0"/>
      <w:marBottom w:val="0"/>
      <w:divBdr>
        <w:top w:val="none" w:sz="0" w:space="0" w:color="auto"/>
        <w:left w:val="none" w:sz="0" w:space="0" w:color="auto"/>
        <w:bottom w:val="none" w:sz="0" w:space="0" w:color="auto"/>
        <w:right w:val="none" w:sz="0" w:space="0" w:color="auto"/>
      </w:divBdr>
    </w:div>
    <w:div w:id="1557547476">
      <w:bodyDiv w:val="1"/>
      <w:marLeft w:val="0"/>
      <w:marRight w:val="0"/>
      <w:marTop w:val="0"/>
      <w:marBottom w:val="0"/>
      <w:divBdr>
        <w:top w:val="none" w:sz="0" w:space="0" w:color="auto"/>
        <w:left w:val="none" w:sz="0" w:space="0" w:color="auto"/>
        <w:bottom w:val="none" w:sz="0" w:space="0" w:color="auto"/>
        <w:right w:val="none" w:sz="0" w:space="0" w:color="auto"/>
      </w:divBdr>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2894078">
      <w:bodyDiv w:val="1"/>
      <w:marLeft w:val="0"/>
      <w:marRight w:val="0"/>
      <w:marTop w:val="0"/>
      <w:marBottom w:val="0"/>
      <w:divBdr>
        <w:top w:val="none" w:sz="0" w:space="0" w:color="auto"/>
        <w:left w:val="none" w:sz="0" w:space="0" w:color="auto"/>
        <w:bottom w:val="none" w:sz="0" w:space="0" w:color="auto"/>
        <w:right w:val="none" w:sz="0" w:space="0" w:color="auto"/>
      </w:divBdr>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83975846">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98321735">
          <w:marLeft w:val="113"/>
          <w:marRight w:val="113"/>
          <w:marTop w:val="57"/>
          <w:marBottom w:val="57"/>
          <w:divBdr>
            <w:top w:val="none" w:sz="0" w:space="0" w:color="auto"/>
            <w:left w:val="none" w:sz="0" w:space="0" w:color="auto"/>
            <w:bottom w:val="none" w:sz="0" w:space="0" w:color="auto"/>
            <w:right w:val="none" w:sz="0" w:space="0" w:color="auto"/>
          </w:divBdr>
        </w:div>
        <w:div w:id="104232448">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webmaster@resistancesociale.fr"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www.resistancesociale.fr/IMG/pdf/Bulletin_RESO_septembre_2018.pdf" TargetMode="External"/><Relationship Id="rId20" Type="http://schemas.openxmlformats.org/officeDocument/2006/relationships/hyperlink" Target="mailto:webmaster@resistancesociale.f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C8072-A95E-4A0F-A0AC-FCE00FACE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4749</Words>
  <Characters>26121</Characters>
  <Application>Microsoft Office Word</Application>
  <DocSecurity>0</DocSecurity>
  <Lines>217</Lines>
  <Paragraphs>61</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30809</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2</cp:revision>
  <cp:lastPrinted>2018-12-14T10:37:00Z</cp:lastPrinted>
  <dcterms:created xsi:type="dcterms:W3CDTF">2019-02-26T06:52:00Z</dcterms:created>
  <dcterms:modified xsi:type="dcterms:W3CDTF">2019-02-26T06:52:00Z</dcterms:modified>
</cp:coreProperties>
</file>